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1ECA1">
      <w:pPr>
        <w:jc w:val="center"/>
        <w:rPr>
          <w:rFonts w:hint="eastAsia" w:ascii="宋体" w:hAnsi="宋体" w:cs="宋体"/>
          <w:b/>
          <w:bCs/>
          <w:sz w:val="40"/>
          <w:szCs w:val="40"/>
        </w:rPr>
      </w:pP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起点考试网</w:t>
      </w:r>
      <w:r>
        <w:rPr>
          <w:rFonts w:hint="eastAsia" w:ascii="宋体" w:hAnsi="宋体" w:cs="宋体"/>
          <w:b/>
          <w:bCs/>
          <w:sz w:val="40"/>
          <w:szCs w:val="40"/>
        </w:rPr>
        <w:t>试用</w:t>
      </w:r>
    </w:p>
    <w:p w14:paraId="280F9F54">
      <w:pPr>
        <w:widowControl/>
        <w:shd w:val="clear" w:color="auto" w:fill="FFFFFF"/>
        <w:jc w:val="center"/>
        <w:rPr>
          <w:rFonts w:ascii="Arial" w:hAnsi="Arial" w:eastAsia="FZDBSJW--GB1-0" w:cs="Arial"/>
          <w:color w:val="333333"/>
          <w:kern w:val="0"/>
          <w:sz w:val="20"/>
          <w:szCs w:val="20"/>
        </w:rPr>
      </w:pPr>
    </w:p>
    <w:tbl>
      <w:tblPr>
        <w:tblStyle w:val="9"/>
        <w:tblW w:w="5145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19"/>
        <w:gridCol w:w="6644"/>
      </w:tblGrid>
      <w:tr w14:paraId="0FBA86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0195A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中文名称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9889B">
            <w:pPr>
              <w:widowControl/>
              <w:spacing w:before="100" w:beforeAutospacing="1" w:after="150"/>
              <w:jc w:val="left"/>
              <w:rPr>
                <w:rFonts w:hint="default" w:cs="宋体" w:asciiTheme="minorEastAsia" w:hAnsiTheme="minorEastAsia" w:eastAsiaTheme="minorEastAsia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1"/>
                <w:szCs w:val="21"/>
                <w:lang w:val="en-US" w:eastAsia="zh-CN"/>
              </w:rPr>
              <w:t>起点考试网</w:t>
            </w:r>
          </w:p>
        </w:tc>
      </w:tr>
      <w:tr w14:paraId="31ABF3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07DE4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Cs w:val="21"/>
              </w:rPr>
              <w:t>访问方式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A55D7">
            <w:pPr>
              <w:jc w:val="left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https://www.qdexam.com</w:t>
            </w:r>
          </w:p>
        </w:tc>
      </w:tr>
      <w:tr w14:paraId="231D19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974E9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学科范围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6CFC1">
            <w:pPr>
              <w:widowControl/>
              <w:spacing w:before="100" w:beforeAutospacing="1" w:after="150"/>
              <w:jc w:val="left"/>
              <w:rPr>
                <w:rFonts w:hint="default" w:cs="宋体" w:asciiTheme="minorEastAsia" w:hAnsiTheme="minorEastAsia" w:eastAsiaTheme="minorEastAsia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1"/>
                <w:szCs w:val="21"/>
                <w:lang w:val="en-US" w:eastAsia="zh-CN"/>
              </w:rPr>
              <w:t xml:space="preserve">综合 </w:t>
            </w:r>
          </w:p>
        </w:tc>
      </w:tr>
      <w:tr w14:paraId="5D6C60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42251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资源语言/类型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5431C">
            <w:pPr>
              <w:widowControl/>
              <w:spacing w:before="100" w:beforeAutospacing="1" w:after="150"/>
              <w:jc w:val="left"/>
              <w:rPr>
                <w:rFonts w:hint="default" w:cs="宋体" w:asciiTheme="minorEastAsia" w:hAnsiTheme="minorEastAsia" w:eastAsiaTheme="minorEastAsia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1"/>
                <w:szCs w:val="21"/>
                <w:lang w:val="en-US" w:eastAsia="zh-CN"/>
              </w:rPr>
              <w:t>中文</w:t>
            </w:r>
            <w:r>
              <w:rPr>
                <w:rFonts w:cs="宋体" w:asciiTheme="minorEastAsia" w:hAnsiTheme="minorEastAsia" w:eastAsiaTheme="minorEastAsia"/>
                <w:color w:val="333333"/>
                <w:kern w:val="0"/>
                <w:sz w:val="21"/>
                <w:szCs w:val="21"/>
              </w:rPr>
              <w:t>/</w:t>
            </w: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 w:val="21"/>
                <w:szCs w:val="21"/>
                <w:lang w:val="en-US" w:eastAsia="zh-CN"/>
              </w:rPr>
              <w:t>考试</w:t>
            </w:r>
          </w:p>
        </w:tc>
      </w:tr>
      <w:tr w14:paraId="6B559D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200AE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资源简介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0C962">
            <w:pPr>
              <w:spacing w:before="156" w:beforeLines="50" w:after="156" w:afterLines="50"/>
              <w:ind w:right="630" w:rightChars="300"/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</w:rPr>
              <w:t>【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  <w:lang w:eastAsia="zh-Hans"/>
              </w:rPr>
              <w:t>数据库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1"/>
                <w:szCs w:val="21"/>
              </w:rPr>
              <w:t>介绍】：</w:t>
            </w:r>
          </w:p>
          <w:p w14:paraId="7D94A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20" w:firstLineChars="200"/>
              <w:textAlignment w:val="auto"/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《起点考试网》是学测评一体化在线学习平台，汇集了视频课程、试题、试卷、资讯等学习资源，范围涵盖语言、计算机、公务员、司法、财经、考研、工程、资格、医学、素质教育、职业技能等11大类600多个职业资格考试、等级考试、学历考试等科目，具有在线听课、在线练习、模拟考试、专项训练、成绩评测等学习功能。</w:t>
            </w:r>
          </w:p>
          <w:p w14:paraId="06920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20" w:firstLineChars="200"/>
              <w:textAlignment w:val="auto"/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试题库一收录25万余套全真试卷及模拟试卷、专题练习试卷、章节练习试卷、汇编模拟试卷、随机专项练习,可以按照题型、章节、专题等方式进行自主练习。</w:t>
            </w:r>
          </w:p>
          <w:p w14:paraId="72D2B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20" w:firstLineChars="200"/>
              <w:textAlignment w:val="auto"/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视频库-收录50000余课件，内容围绕考试大纲，针对各类考试考点、重点、难点，为大学生参加资格、学历、公务员等考试提供全方位辅导。</w:t>
            </w:r>
          </w:p>
          <w:p w14:paraId="0E50D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20" w:firstLineChars="200"/>
              <w:textAlignment w:val="auto"/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同时，还可以实现：</w:t>
            </w:r>
          </w:p>
          <w:p w14:paraId="6F661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20" w:firstLineChars="200"/>
              <w:textAlignment w:val="auto"/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自主学习:根据个人参加考试科目,可任选课件在线点播,或选相关试卷进行考试,或自行组卷练习。</w:t>
            </w:r>
          </w:p>
          <w:p w14:paraId="5E31A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20" w:firstLineChars="200"/>
              <w:textAlignment w:val="auto"/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模拟考场:参照正式考试规则和要求组成标准化试卷,或者选择历年真题,在规定时间内完成考试。</w:t>
            </w:r>
          </w:p>
          <w:p w14:paraId="3B560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20" w:firstLineChars="200"/>
              <w:textAlignment w:val="auto"/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智能批改:主观题自动批改,即时反馈分数,提供深度评价与个性化改进建议,精准定位考生弱点。</w:t>
            </w:r>
          </w:p>
          <w:p w14:paraId="60A1B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20" w:firstLineChars="200"/>
              <w:textAlignment w:val="auto"/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专题课堂:专业教师对考试大纲、考试规律、考试重点难点、应试技巧等关键内容的详细讲解。</w:t>
            </w:r>
          </w:p>
          <w:p w14:paraId="63E49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20" w:firstLineChars="200"/>
              <w:textAlignment w:val="auto"/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组卷练习:选择科目课程、章节或题型,自行设置题目数量、分值、时长,随机抽题组卷,自主练习。</w:t>
            </w:r>
          </w:p>
          <w:p w14:paraId="4345E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20" w:firstLineChars="200"/>
              <w:textAlignment w:val="auto"/>
              <w:rPr>
                <w:rFonts w:asciiTheme="minorEastAsia" w:hAnsiTheme="minorEastAsia" w:eastAsia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无碍使用:电脑、手机、IPAD等终端均可在线点播、答题;一次注册,校园网内外可无限制登录。</w:t>
            </w:r>
          </w:p>
        </w:tc>
      </w:tr>
      <w:tr w14:paraId="602A2D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E8E93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使用范围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A382F">
            <w:pPr>
              <w:spacing w:line="360" w:lineRule="auto"/>
              <w:rPr>
                <w:rFonts w:hint="eastAsia" w:cs="宋体"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校园网访问https://www.qdexam.com（需注意：建议在校园IP内注册个人账号，注册成功后，使用个人账号登录即可访问，不受IP限制）</w:t>
            </w:r>
          </w:p>
        </w:tc>
      </w:tr>
      <w:tr w14:paraId="4C8A43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DE8AC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数据生产商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3FE93">
            <w:pPr>
              <w:widowControl/>
              <w:spacing w:before="100" w:beforeAutospacing="1" w:after="150"/>
              <w:jc w:val="left"/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北京</w:t>
            </w: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  <w:lang w:val="en-US" w:eastAsia="zh-CN"/>
              </w:rPr>
              <w:t>智联起点网络科技</w:t>
            </w: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有限公司</w:t>
            </w:r>
          </w:p>
        </w:tc>
      </w:tr>
      <w:tr w14:paraId="49FEA6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916A4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订购状态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68950">
            <w:pPr>
              <w:widowControl/>
              <w:spacing w:before="100" w:beforeAutospacing="1" w:after="150"/>
              <w:jc w:val="left"/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即日</w:t>
            </w: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  <w:lang w:val="en-US" w:eastAsia="zh-CN"/>
              </w:rPr>
              <w:t>起</w:t>
            </w:r>
            <w:r>
              <w:rPr>
                <w:rFonts w:hint="eastAsia" w:cs="宋体" w:asciiTheme="minorEastAsia" w:hAnsiTheme="minorEastAsia" w:eastAsiaTheme="minorEastAsia"/>
                <w:color w:val="333333"/>
                <w:kern w:val="0"/>
                <w:szCs w:val="21"/>
              </w:rPr>
              <w:t>至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val="en-US" w:eastAsia="zh-CN"/>
              </w:rPr>
              <w:t>28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日</w:t>
            </w:r>
          </w:p>
        </w:tc>
      </w:tr>
      <w:tr w14:paraId="17BDF1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6AD00">
            <w:pPr>
              <w:widowControl/>
              <w:spacing w:before="100" w:beforeAutospacing="1" w:after="150"/>
              <w:jc w:val="center"/>
              <w:rPr>
                <w:rFonts w:hint="eastAsia" w:ascii="宋体" w:hAnsi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Cs w:val="21"/>
              </w:rPr>
              <w:t>责任馆员</w:t>
            </w:r>
          </w:p>
        </w:tc>
        <w:tc>
          <w:tcPr>
            <w:tcW w:w="6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25AB0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</w:p>
        </w:tc>
      </w:tr>
    </w:tbl>
    <w:p w14:paraId="6CE5792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SongStd-Ligh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ZD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ZmRlZTkzMjBmMWIyZjg0MTU2Y2UwNzkxNWE1MzUifQ=="/>
  </w:docVars>
  <w:rsids>
    <w:rsidRoot w:val="003F7B7B"/>
    <w:rsid w:val="00097D51"/>
    <w:rsid w:val="001B3B91"/>
    <w:rsid w:val="002A4A82"/>
    <w:rsid w:val="00330872"/>
    <w:rsid w:val="003F7B7B"/>
    <w:rsid w:val="004779F4"/>
    <w:rsid w:val="004F027E"/>
    <w:rsid w:val="00524FBD"/>
    <w:rsid w:val="005713CF"/>
    <w:rsid w:val="005A724F"/>
    <w:rsid w:val="006F6237"/>
    <w:rsid w:val="008769B4"/>
    <w:rsid w:val="00946CF3"/>
    <w:rsid w:val="009E77AA"/>
    <w:rsid w:val="00A759A3"/>
    <w:rsid w:val="00AF7574"/>
    <w:rsid w:val="00B2790E"/>
    <w:rsid w:val="00BA7619"/>
    <w:rsid w:val="00BE10DB"/>
    <w:rsid w:val="00C50EEE"/>
    <w:rsid w:val="00C807C1"/>
    <w:rsid w:val="00CC233E"/>
    <w:rsid w:val="00EE2954"/>
    <w:rsid w:val="00F6795E"/>
    <w:rsid w:val="05577212"/>
    <w:rsid w:val="09540C99"/>
    <w:rsid w:val="09CD27F9"/>
    <w:rsid w:val="13487E53"/>
    <w:rsid w:val="13ED52C0"/>
    <w:rsid w:val="19755AF9"/>
    <w:rsid w:val="1AE6196C"/>
    <w:rsid w:val="21DC701C"/>
    <w:rsid w:val="23565362"/>
    <w:rsid w:val="244A4386"/>
    <w:rsid w:val="260263EE"/>
    <w:rsid w:val="288B5A6B"/>
    <w:rsid w:val="28C50E71"/>
    <w:rsid w:val="29020CD6"/>
    <w:rsid w:val="2C19147F"/>
    <w:rsid w:val="31071462"/>
    <w:rsid w:val="31175E18"/>
    <w:rsid w:val="33727DEA"/>
    <w:rsid w:val="37CC1303"/>
    <w:rsid w:val="3AE62426"/>
    <w:rsid w:val="3E0D6F25"/>
    <w:rsid w:val="42957651"/>
    <w:rsid w:val="461C16C9"/>
    <w:rsid w:val="48D703D9"/>
    <w:rsid w:val="54AA6F8B"/>
    <w:rsid w:val="5A5B288F"/>
    <w:rsid w:val="5E333F42"/>
    <w:rsid w:val="640649CF"/>
    <w:rsid w:val="665448F3"/>
    <w:rsid w:val="678536E1"/>
    <w:rsid w:val="6A811ACA"/>
    <w:rsid w:val="71262528"/>
    <w:rsid w:val="7FC6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120" w:after="120" w:line="415" w:lineRule="auto"/>
      <w:outlineLvl w:val="1"/>
    </w:pPr>
    <w:rPr>
      <w:rFonts w:ascii="Arial" w:hAnsi="Arial"/>
      <w:b/>
      <w:bCs/>
      <w:sz w:val="28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autoRedefine/>
    <w:qFormat/>
    <w:uiPriority w:val="0"/>
    <w:rPr>
      <w:color w:val="800080"/>
      <w:u w:val="single"/>
    </w:rPr>
  </w:style>
  <w:style w:type="character" w:styleId="13">
    <w:name w:val="Hyperlink"/>
    <w:basedOn w:val="10"/>
    <w:autoRedefine/>
    <w:unhideWhenUsed/>
    <w:qFormat/>
    <w:uiPriority w:val="99"/>
    <w:rPr>
      <w:color w:val="0000FF"/>
      <w:u w:val="single"/>
    </w:rPr>
  </w:style>
  <w:style w:type="character" w:customStyle="1" w:styleId="14">
    <w:name w:val="标题 1 字符"/>
    <w:basedOn w:val="10"/>
    <w:link w:val="2"/>
    <w:autoRedefine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5">
    <w:name w:val="批注框文本 字符"/>
    <w:basedOn w:val="10"/>
    <w:link w:val="4"/>
    <w:autoRedefine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7">
    <w:name w:val="页眉 字符"/>
    <w:basedOn w:val="10"/>
    <w:link w:val="6"/>
    <w:autoRedefine/>
    <w:qFormat/>
    <w:uiPriority w:val="0"/>
    <w:rPr>
      <w:kern w:val="2"/>
      <w:sz w:val="18"/>
      <w:szCs w:val="18"/>
    </w:rPr>
  </w:style>
  <w:style w:type="paragraph" w:customStyle="1" w:styleId="18">
    <w:name w:val="arti_metas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9">
    <w:name w:val="arti_publisher"/>
    <w:basedOn w:val="10"/>
    <w:autoRedefine/>
    <w:qFormat/>
    <w:uiPriority w:val="0"/>
  </w:style>
  <w:style w:type="character" w:customStyle="1" w:styleId="20">
    <w:name w:val="arti_update"/>
    <w:basedOn w:val="10"/>
    <w:autoRedefine/>
    <w:qFormat/>
    <w:uiPriority w:val="0"/>
  </w:style>
  <w:style w:type="character" w:customStyle="1" w:styleId="21">
    <w:name w:val="arti_views"/>
    <w:basedOn w:val="10"/>
    <w:autoRedefine/>
    <w:qFormat/>
    <w:uiPriority w:val="0"/>
  </w:style>
  <w:style w:type="character" w:customStyle="1" w:styleId="22">
    <w:name w:val="wp_visitcount"/>
    <w:basedOn w:val="10"/>
    <w:autoRedefine/>
    <w:qFormat/>
    <w:uiPriority w:val="0"/>
  </w:style>
  <w:style w:type="paragraph" w:styleId="23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paragraph" w:customStyle="1" w:styleId="24">
    <w:name w:val="guide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5">
    <w:name w:val="[基本段落]"/>
    <w:basedOn w:val="1"/>
    <w:autoRedefine/>
    <w:qFormat/>
    <w:uiPriority w:val="99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AdobeSongStd-Light" w:eastAsia="AdobeSongStd-Light" w:cs="AdobeSongStd-Light"/>
      <w:color w:val="000000"/>
      <w:kern w:val="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fjut</Company>
  <Pages>2</Pages>
  <Words>694</Words>
  <Characters>758</Characters>
  <Lines>5</Lines>
  <Paragraphs>1</Paragraphs>
  <TotalTime>6</TotalTime>
  <ScaleCrop>false</ScaleCrop>
  <LinksUpToDate>false</LinksUpToDate>
  <CharactersWithSpaces>759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2022-11-17T02:13:00Z</dcterms:created>
  <dc:creator>sunou</dc:creator>
  <cp:lastModifiedBy>A旺仔</cp:lastModifiedBy>
  <dcterms:modified xsi:type="dcterms:W3CDTF">2025-11-24T02:43:07Z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E344681CB07E4171B97164623368D39B_13</vt:lpwstr>
  </property>
  <property fmtid="{D5CDD505-2E9C-101B-9397-08002B2CF9AE}" pid="4" name="KSOTemplateDocerSaveRecord">
    <vt:lpwstr>eyJoZGlkIjoiYjk5ODM0YmMxOWJiYWQyNDU4MGIzYWRmYTA0ZmI5NDciLCJ1c2VySWQiOiI2NzgxMTk4NDEifQ==</vt:lpwstr>
  </property>
</Properties>
</file>