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EF8421">
      <w:pPr>
        <w:pStyle w:val="7"/>
      </w:pPr>
    </w:p>
    <w:p w14:paraId="0D96CAF9">
      <w:pPr>
        <w:pStyle w:val="7"/>
      </w:pPr>
    </w:p>
    <w:p w14:paraId="30465D3F">
      <w:pPr>
        <w:pStyle w:val="7"/>
      </w:pPr>
    </w:p>
    <w:p w14:paraId="30E0AB70">
      <w:pPr>
        <w:pStyle w:val="7"/>
      </w:pPr>
    </w:p>
    <w:p w14:paraId="482FA13F">
      <w:pPr>
        <w:pStyle w:val="7"/>
      </w:pPr>
    </w:p>
    <w:p w14:paraId="2F469D0C">
      <w:pPr>
        <w:pStyle w:val="7"/>
      </w:pPr>
    </w:p>
    <w:p w14:paraId="79758930">
      <w:pPr>
        <w:pStyle w:val="7"/>
      </w:pPr>
    </w:p>
    <w:p w14:paraId="469A6656">
      <w:pPr>
        <w:widowControl/>
        <w:spacing w:line="360" w:lineRule="auto"/>
        <w:jc w:val="center"/>
        <w:outlineLvl w:val="0"/>
        <w:rPr>
          <w:rFonts w:ascii="黑体" w:hAnsi="黑体" w:eastAsia="黑体" w:cs="宋体"/>
          <w:b/>
          <w:bCs/>
          <w:color w:val="000000" w:themeColor="text1"/>
          <w:kern w:val="36"/>
          <w:szCs w:val="32"/>
          <w14:textFill>
            <w14:solidFill>
              <w14:schemeClr w14:val="tx1"/>
            </w14:solidFill>
          </w14:textFill>
        </w:rPr>
      </w:pPr>
      <w:r>
        <w:rPr>
          <w:rFonts w:ascii="仿宋_GB2312" w:hAnsi="宋体" w:cs="宋体"/>
          <w:color w:val="000000" w:themeColor="text1"/>
          <w14:textFill>
            <w14:solidFill>
              <w14:schemeClr w14:val="tx1"/>
            </w14:solidFill>
          </w14:textFill>
        </w:rPr>
        <w:drawing>
          <wp:inline distT="0" distB="0" distL="114300" distR="114300">
            <wp:extent cx="1520190" cy="1474470"/>
            <wp:effectExtent l="0" t="0" r="3810" b="11430"/>
            <wp:docPr id="4" name="图片 2" descr="校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descr="校标"/>
                    <pic:cNvPicPr>
                      <a:picLocks noChangeAspect="1"/>
                    </pic:cNvPicPr>
                  </pic:nvPicPr>
                  <pic:blipFill>
                    <a:blip r:embed="rId4"/>
                    <a:stretch>
                      <a:fillRect/>
                    </a:stretch>
                  </pic:blipFill>
                  <pic:spPr>
                    <a:xfrm>
                      <a:off x="0" y="0"/>
                      <a:ext cx="1520190" cy="1474470"/>
                    </a:xfrm>
                    <a:prstGeom prst="rect">
                      <a:avLst/>
                    </a:prstGeom>
                    <a:noFill/>
                    <a:ln>
                      <a:noFill/>
                    </a:ln>
                  </pic:spPr>
                </pic:pic>
              </a:graphicData>
            </a:graphic>
          </wp:inline>
        </w:drawing>
      </w:r>
    </w:p>
    <w:p w14:paraId="2915B96A">
      <w:pPr>
        <w:widowControl/>
        <w:spacing w:line="360" w:lineRule="auto"/>
        <w:jc w:val="center"/>
        <w:outlineLvl w:val="0"/>
        <w:rPr>
          <w:rFonts w:ascii="黑体" w:hAnsi="黑体" w:eastAsia="黑体" w:cs="宋体"/>
          <w:b/>
          <w:bCs/>
          <w:color w:val="000000" w:themeColor="text1"/>
          <w:kern w:val="36"/>
          <w:szCs w:val="32"/>
          <w14:textFill>
            <w14:solidFill>
              <w14:schemeClr w14:val="tx1"/>
            </w14:solidFill>
          </w14:textFill>
        </w:rPr>
      </w:pPr>
    </w:p>
    <w:p w14:paraId="7344CEE3">
      <w:pPr>
        <w:widowControl/>
        <w:spacing w:line="360" w:lineRule="auto"/>
        <w:jc w:val="center"/>
        <w:outlineLvl w:val="0"/>
        <w:rPr>
          <w:rFonts w:ascii="黑体" w:hAnsi="黑体" w:eastAsia="黑体" w:cs="宋体"/>
          <w:b/>
          <w:bCs/>
          <w:color w:val="000000" w:themeColor="text1"/>
          <w:kern w:val="36"/>
          <w:szCs w:val="32"/>
          <w14:textFill>
            <w14:solidFill>
              <w14:schemeClr w14:val="tx1"/>
            </w14:solidFill>
          </w14:textFill>
        </w:rPr>
      </w:pPr>
    </w:p>
    <w:p w14:paraId="60ED7A5F">
      <w:pPr>
        <w:widowControl/>
        <w:spacing w:line="360" w:lineRule="auto"/>
        <w:jc w:val="center"/>
        <w:outlineLvl w:val="0"/>
        <w:rPr>
          <w:rFonts w:ascii="黑体" w:hAnsi="黑体" w:eastAsia="黑体" w:cs="宋体"/>
          <w:b/>
          <w:bCs/>
          <w:color w:val="000000" w:themeColor="text1"/>
          <w:kern w:val="36"/>
          <w:szCs w:val="32"/>
          <w14:textFill>
            <w14:solidFill>
              <w14:schemeClr w14:val="tx1"/>
            </w14:solidFill>
          </w14:textFill>
        </w:rPr>
      </w:pPr>
    </w:p>
    <w:p w14:paraId="7D15C7F9">
      <w:pPr>
        <w:jc w:val="center"/>
        <w:rPr>
          <w:rFonts w:ascii="黑体" w:hAnsi="黑体" w:eastAsia="黑体" w:cs="黑体"/>
          <w:color w:val="000000" w:themeColor="text1"/>
          <w:sz w:val="72"/>
          <w:szCs w:val="72"/>
          <w14:textFill>
            <w14:solidFill>
              <w14:schemeClr w14:val="tx1"/>
            </w14:solidFill>
          </w14:textFill>
        </w:rPr>
      </w:pPr>
      <w:r>
        <w:rPr>
          <w:rFonts w:hint="eastAsia" w:ascii="黑体" w:hAnsi="黑体" w:eastAsia="黑体" w:cs="黑体"/>
          <w:color w:val="000000" w:themeColor="text1"/>
          <w:sz w:val="72"/>
          <w:szCs w:val="72"/>
          <w:lang w:val="en-US" w:eastAsia="zh-CN"/>
          <w14:textFill>
            <w14:solidFill>
              <w14:schemeClr w14:val="tx1"/>
            </w14:solidFill>
          </w14:textFill>
        </w:rPr>
        <w:t>2026年微专业招生简章</w:t>
      </w:r>
    </w:p>
    <w:p w14:paraId="071AA2A8">
      <w:pPr>
        <w:pStyle w:val="7"/>
      </w:pPr>
    </w:p>
    <w:p w14:paraId="5DAA9941">
      <w:r>
        <w:br w:type="page"/>
      </w:r>
    </w:p>
    <w:p w14:paraId="297F9D99">
      <w:pPr>
        <w:pStyle w:val="3"/>
        <w:keepNext w:val="0"/>
        <w:keepLines w:val="0"/>
        <w:pageBreakBefore w:val="0"/>
        <w:widowControl/>
        <w:suppressLineNumbers w:val="0"/>
        <w:shd w:val="clear" w:fill="FFFFFF"/>
        <w:kinsoku/>
        <w:wordWrap/>
        <w:overflowPunct/>
        <w:topLinePunct w:val="0"/>
        <w:autoSpaceDE/>
        <w:autoSpaceDN/>
        <w:bidi w:val="0"/>
        <w:spacing w:before="0" w:beforeAutospacing="0" w:after="0" w:afterAutospacing="0" w:line="560" w:lineRule="exact"/>
        <w:ind w:left="0" w:right="0" w:firstLine="0"/>
        <w:jc w:val="center"/>
        <w:textAlignment w:val="auto"/>
        <w:rPr>
          <w:rFonts w:hint="eastAsia" w:ascii="方正小标宋简体" w:hAnsi="方正小标宋简体" w:eastAsia="方正小标宋简体" w:cs="方正小标宋简体"/>
          <w:b w:val="0"/>
          <w:bCs w:val="0"/>
          <w:kern w:val="2"/>
          <w:sz w:val="44"/>
          <w:szCs w:val="44"/>
          <w:lang w:val="en-US" w:eastAsia="zh-CN" w:bidi="ar-SA"/>
        </w:rPr>
      </w:pPr>
      <w:r>
        <w:rPr>
          <w:rFonts w:hint="eastAsia" w:ascii="方正小标宋简体" w:hAnsi="方正小标宋简体" w:eastAsia="方正小标宋简体" w:cs="方正小标宋简体"/>
          <w:b w:val="0"/>
          <w:bCs w:val="0"/>
          <w:kern w:val="2"/>
          <w:sz w:val="44"/>
          <w:szCs w:val="44"/>
          <w:lang w:val="en-US" w:eastAsia="zh-CN" w:bidi="ar-SA"/>
        </w:rPr>
        <w:t>微专业《0-6岁智慧家庭教育指导》</w:t>
      </w:r>
      <w:r>
        <w:rPr>
          <w:rFonts w:hint="eastAsia" w:ascii="方正小标宋简体" w:hAnsi="方正小标宋简体" w:eastAsia="方正小标宋简体" w:cs="方正小标宋简体"/>
          <w:b w:val="0"/>
          <w:bCs w:val="0"/>
          <w:kern w:val="2"/>
          <w:sz w:val="44"/>
          <w:szCs w:val="44"/>
          <w:lang w:val="en-US" w:eastAsia="zh-CN" w:bidi="ar-SA"/>
        </w:rPr>
        <w:br w:type="textWrapping"/>
      </w:r>
      <w:r>
        <w:rPr>
          <w:rFonts w:hint="eastAsia" w:ascii="方正小标宋简体" w:hAnsi="方正小标宋简体" w:eastAsia="方正小标宋简体" w:cs="方正小标宋简体"/>
          <w:b w:val="0"/>
          <w:bCs w:val="0"/>
          <w:kern w:val="2"/>
          <w:sz w:val="44"/>
          <w:szCs w:val="44"/>
          <w:lang w:val="en-US" w:eastAsia="zh-CN" w:bidi="ar-SA"/>
        </w:rPr>
        <w:t>招生简章</w:t>
      </w:r>
    </w:p>
    <w:p w14:paraId="09D84D54">
      <w:pPr>
        <w:pStyle w:val="4"/>
        <w:keepNext w:val="0"/>
        <w:keepLines w:val="0"/>
        <w:pageBreakBefore w:val="0"/>
        <w:widowControl/>
        <w:suppressLineNumbers w:val="0"/>
        <w:shd w:val="clear" w:fill="FFFFFF"/>
        <w:kinsoku/>
        <w:wordWrap/>
        <w:overflowPunct/>
        <w:topLinePunct w:val="0"/>
        <w:autoSpaceDE/>
        <w:autoSpaceDN/>
        <w:bidi w:val="0"/>
        <w:spacing w:before="0" w:beforeAutospacing="0" w:after="0" w:afterAutospacing="0" w:line="560" w:lineRule="exact"/>
        <w:ind w:left="0" w:right="0" w:firstLine="643" w:firstLineChars="200"/>
        <w:jc w:val="left"/>
        <w:textAlignment w:val="auto"/>
        <w:rPr>
          <w:rFonts w:hint="eastAsia" w:ascii="仿宋_GB2312" w:hAnsi="仿宋_GB2312" w:eastAsia="仿宋_GB2312" w:cs="仿宋_GB2312"/>
          <w:b/>
          <w:bCs/>
          <w:caps w:val="0"/>
          <w:color w:val="0F1115"/>
          <w:spacing w:val="0"/>
          <w:sz w:val="32"/>
          <w:szCs w:val="32"/>
          <w:shd w:val="clear" w:fill="FFFFFF"/>
        </w:rPr>
      </w:pPr>
    </w:p>
    <w:p w14:paraId="4B25A574">
      <w:pPr>
        <w:rPr>
          <w:rFonts w:hint="eastAsia"/>
        </w:rPr>
      </w:pPr>
    </w:p>
    <w:p w14:paraId="5BC028CD">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240" w:lineRule="auto"/>
        <w:ind w:left="0" w:right="0" w:firstLine="643" w:firstLineChars="200"/>
        <w:jc w:val="left"/>
        <w:textAlignment w:val="auto"/>
        <w:rPr>
          <w:rFonts w:hint="eastAsia" w:ascii="黑体" w:hAnsi="黑体" w:eastAsia="黑体" w:cs="黑体"/>
          <w:b/>
          <w:bCs/>
          <w:caps w:val="0"/>
          <w:color w:val="0F1115"/>
          <w:spacing w:val="0"/>
          <w:sz w:val="32"/>
          <w:szCs w:val="32"/>
          <w:shd w:val="clear" w:fill="FFFFFF"/>
        </w:rPr>
      </w:pPr>
      <w:r>
        <w:rPr>
          <w:rFonts w:hint="eastAsia" w:ascii="黑体" w:hAnsi="黑体" w:eastAsia="黑体" w:cs="黑体"/>
          <w:b/>
          <w:bCs/>
          <w:caps w:val="0"/>
          <w:color w:val="0F1115"/>
          <w:spacing w:val="0"/>
          <w:sz w:val="32"/>
          <w:szCs w:val="32"/>
          <w:shd w:val="clear" w:fill="FFFFFF"/>
        </w:rPr>
        <w:t>一、这个专业学什么？</w:t>
      </w:r>
    </w:p>
    <w:p w14:paraId="7826B724">
      <w:pPr>
        <w:pStyle w:val="6"/>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240" w:lineRule="auto"/>
        <w:ind w:left="0" w:right="0" w:firstLine="640" w:firstLineChars="200"/>
        <w:textAlignment w:val="auto"/>
        <w:rPr>
          <w:rFonts w:hint="eastAsia" w:ascii="仿宋_GB2312" w:hAnsi="仿宋_GB2312" w:eastAsia="仿宋_GB2312" w:cs="仿宋_GB2312"/>
          <w:i w:val="0"/>
          <w:iCs w:val="0"/>
          <w:caps w:val="0"/>
          <w:color w:val="0F1115"/>
          <w:spacing w:val="0"/>
          <w:sz w:val="32"/>
          <w:szCs w:val="32"/>
          <w:shd w:val="clear" w:fill="FFFFFF"/>
        </w:rPr>
      </w:pPr>
      <w:r>
        <w:rPr>
          <w:rFonts w:hint="eastAsia" w:ascii="仿宋_GB2312" w:hAnsi="仿宋_GB2312" w:eastAsia="仿宋_GB2312" w:cs="仿宋_GB2312"/>
          <w:i w:val="0"/>
          <w:iCs w:val="0"/>
          <w:caps w:val="0"/>
          <w:color w:val="0F1115"/>
          <w:spacing w:val="0"/>
          <w:sz w:val="32"/>
          <w:szCs w:val="32"/>
          <w:shd w:val="clear" w:fill="FFFFFF"/>
        </w:rPr>
        <w:t>围绕0-6岁家庭育儿真实场景，教你四件事：</w:t>
      </w:r>
    </w:p>
    <w:p w14:paraId="37856668">
      <w:pPr>
        <w:pStyle w:val="6"/>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240" w:lineRule="auto"/>
        <w:ind w:left="0" w:right="0" w:firstLine="643" w:firstLineChars="200"/>
        <w:textAlignment w:val="auto"/>
        <w:rPr>
          <w:rFonts w:hint="eastAsia" w:ascii="仿宋_GB2312" w:hAnsi="仿宋_GB2312" w:eastAsia="仿宋_GB2312" w:cs="仿宋_GB2312"/>
          <w:i w:val="0"/>
          <w:iCs w:val="0"/>
          <w:caps w:val="0"/>
          <w:color w:val="0F1115"/>
          <w:spacing w:val="0"/>
          <w:sz w:val="32"/>
          <w:szCs w:val="32"/>
          <w:shd w:val="clear" w:fill="FFFFFF"/>
          <w:lang w:eastAsia="zh-CN"/>
        </w:rPr>
      </w:pPr>
      <w:r>
        <w:rPr>
          <w:rFonts w:hint="eastAsia" w:ascii="仿宋_GB2312" w:hAnsi="仿宋_GB2312" w:eastAsia="仿宋_GB2312" w:cs="仿宋_GB2312"/>
          <w:b/>
          <w:bCs/>
          <w:i w:val="0"/>
          <w:iCs w:val="0"/>
          <w:caps w:val="0"/>
          <w:color w:val="0F1115"/>
          <w:spacing w:val="0"/>
          <w:sz w:val="32"/>
          <w:szCs w:val="32"/>
          <w:shd w:val="clear" w:fill="FFFFFF"/>
        </w:rPr>
        <w:t>懂孩子</w:t>
      </w:r>
      <w:r>
        <w:rPr>
          <w:rFonts w:hint="eastAsia" w:ascii="仿宋_GB2312" w:hAnsi="仿宋_GB2312" w:eastAsia="仿宋_GB2312" w:cs="仿宋_GB2312"/>
          <w:i w:val="0"/>
          <w:iCs w:val="0"/>
          <w:caps w:val="0"/>
          <w:color w:val="0F1115"/>
          <w:spacing w:val="0"/>
          <w:sz w:val="32"/>
          <w:szCs w:val="32"/>
          <w:shd w:val="clear" w:fill="FFFFFF"/>
        </w:rPr>
        <w:t>——0-6岁各阶段发育特点一清二楚</w:t>
      </w:r>
      <w:r>
        <w:rPr>
          <w:rFonts w:hint="eastAsia" w:ascii="仿宋_GB2312" w:hAnsi="仿宋_GB2312" w:eastAsia="仿宋_GB2312" w:cs="仿宋_GB2312"/>
          <w:i w:val="0"/>
          <w:iCs w:val="0"/>
          <w:caps w:val="0"/>
          <w:color w:val="0F1115"/>
          <w:spacing w:val="0"/>
          <w:sz w:val="32"/>
          <w:szCs w:val="32"/>
          <w:shd w:val="clear" w:fill="FFFFFF"/>
          <w:lang w:eastAsia="zh-CN"/>
        </w:rPr>
        <w:t>；</w:t>
      </w:r>
    </w:p>
    <w:p w14:paraId="2DEA6B31">
      <w:pPr>
        <w:pStyle w:val="6"/>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240" w:lineRule="auto"/>
        <w:ind w:left="0" w:right="0" w:firstLine="643" w:firstLineChars="200"/>
        <w:textAlignment w:val="auto"/>
        <w:rPr>
          <w:rFonts w:hint="eastAsia" w:ascii="仿宋_GB2312" w:hAnsi="仿宋_GB2312" w:eastAsia="仿宋_GB2312" w:cs="仿宋_GB2312"/>
          <w:i w:val="0"/>
          <w:iCs w:val="0"/>
          <w:caps w:val="0"/>
          <w:color w:val="0F1115"/>
          <w:spacing w:val="0"/>
          <w:sz w:val="32"/>
          <w:szCs w:val="32"/>
          <w:shd w:val="clear" w:fill="FFFFFF"/>
          <w:lang w:eastAsia="zh-CN"/>
        </w:rPr>
      </w:pPr>
      <w:r>
        <w:rPr>
          <w:rFonts w:hint="eastAsia" w:ascii="仿宋_GB2312" w:hAnsi="仿宋_GB2312" w:eastAsia="仿宋_GB2312" w:cs="仿宋_GB2312"/>
          <w:b/>
          <w:bCs/>
          <w:i w:val="0"/>
          <w:iCs w:val="0"/>
          <w:caps w:val="0"/>
          <w:color w:val="0F1115"/>
          <w:spacing w:val="0"/>
          <w:sz w:val="32"/>
          <w:szCs w:val="32"/>
          <w:shd w:val="clear" w:fill="FFFFFF"/>
        </w:rPr>
        <w:t>会诊断</w:t>
      </w:r>
      <w:r>
        <w:rPr>
          <w:rFonts w:hint="eastAsia" w:ascii="仿宋_GB2312" w:hAnsi="仿宋_GB2312" w:eastAsia="仿宋_GB2312" w:cs="仿宋_GB2312"/>
          <w:i w:val="0"/>
          <w:iCs w:val="0"/>
          <w:caps w:val="0"/>
          <w:color w:val="0F1115"/>
          <w:spacing w:val="0"/>
          <w:sz w:val="32"/>
          <w:szCs w:val="32"/>
          <w:shd w:val="clear" w:fill="FFFFFF"/>
        </w:rPr>
        <w:t>——能发现家庭教育中的问题出在哪</w:t>
      </w:r>
      <w:r>
        <w:rPr>
          <w:rFonts w:hint="eastAsia" w:ascii="仿宋_GB2312" w:hAnsi="仿宋_GB2312" w:eastAsia="仿宋_GB2312" w:cs="仿宋_GB2312"/>
          <w:i w:val="0"/>
          <w:iCs w:val="0"/>
          <w:caps w:val="0"/>
          <w:color w:val="0F1115"/>
          <w:spacing w:val="0"/>
          <w:sz w:val="32"/>
          <w:szCs w:val="32"/>
          <w:shd w:val="clear" w:fill="FFFFFF"/>
          <w:lang w:eastAsia="zh-CN"/>
        </w:rPr>
        <w:t>；</w:t>
      </w:r>
    </w:p>
    <w:p w14:paraId="04AC740F">
      <w:pPr>
        <w:pStyle w:val="6"/>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240" w:lineRule="auto"/>
        <w:ind w:left="0" w:right="0" w:firstLine="643" w:firstLineChars="200"/>
        <w:textAlignment w:val="auto"/>
        <w:rPr>
          <w:rFonts w:hint="eastAsia" w:ascii="仿宋_GB2312" w:hAnsi="仿宋_GB2312" w:eastAsia="仿宋_GB2312" w:cs="仿宋_GB2312"/>
          <w:i w:val="0"/>
          <w:iCs w:val="0"/>
          <w:caps w:val="0"/>
          <w:color w:val="0F1115"/>
          <w:spacing w:val="0"/>
          <w:sz w:val="32"/>
          <w:szCs w:val="32"/>
          <w:shd w:val="clear" w:fill="FFFFFF"/>
          <w:lang w:eastAsia="zh-CN"/>
        </w:rPr>
      </w:pPr>
      <w:r>
        <w:rPr>
          <w:rFonts w:hint="eastAsia" w:ascii="仿宋_GB2312" w:hAnsi="仿宋_GB2312" w:eastAsia="仿宋_GB2312" w:cs="仿宋_GB2312"/>
          <w:b/>
          <w:bCs/>
          <w:i w:val="0"/>
          <w:iCs w:val="0"/>
          <w:caps w:val="0"/>
          <w:color w:val="0F1115"/>
          <w:spacing w:val="0"/>
          <w:sz w:val="32"/>
          <w:szCs w:val="32"/>
          <w:shd w:val="clear" w:fill="FFFFFF"/>
        </w:rPr>
        <w:t>能出方案</w:t>
      </w:r>
      <w:r>
        <w:rPr>
          <w:rFonts w:hint="eastAsia" w:ascii="仿宋_GB2312" w:hAnsi="仿宋_GB2312" w:eastAsia="仿宋_GB2312" w:cs="仿宋_GB2312"/>
          <w:i w:val="0"/>
          <w:iCs w:val="0"/>
          <w:caps w:val="0"/>
          <w:color w:val="0F1115"/>
          <w:spacing w:val="0"/>
          <w:sz w:val="32"/>
          <w:szCs w:val="32"/>
          <w:shd w:val="clear" w:fill="FFFFFF"/>
        </w:rPr>
        <w:t>——针对不同家庭定制专属指导计划</w:t>
      </w:r>
      <w:r>
        <w:rPr>
          <w:rFonts w:hint="eastAsia" w:ascii="仿宋_GB2312" w:hAnsi="仿宋_GB2312" w:eastAsia="仿宋_GB2312" w:cs="仿宋_GB2312"/>
          <w:i w:val="0"/>
          <w:iCs w:val="0"/>
          <w:caps w:val="0"/>
          <w:color w:val="0F1115"/>
          <w:spacing w:val="0"/>
          <w:sz w:val="32"/>
          <w:szCs w:val="32"/>
          <w:shd w:val="clear" w:fill="FFFFFF"/>
          <w:lang w:eastAsia="zh-CN"/>
        </w:rPr>
        <w:t>；</w:t>
      </w:r>
    </w:p>
    <w:p w14:paraId="0CF82FC7">
      <w:pPr>
        <w:pStyle w:val="6"/>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240" w:lineRule="auto"/>
        <w:ind w:left="0" w:right="0"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i w:val="0"/>
          <w:iCs w:val="0"/>
          <w:caps w:val="0"/>
          <w:color w:val="0F1115"/>
          <w:spacing w:val="0"/>
          <w:sz w:val="32"/>
          <w:szCs w:val="32"/>
          <w:shd w:val="clear" w:fill="FFFFFF"/>
        </w:rPr>
        <w:t>带得动家长</w:t>
      </w:r>
      <w:r>
        <w:rPr>
          <w:rFonts w:hint="eastAsia" w:ascii="仿宋_GB2312" w:hAnsi="仿宋_GB2312" w:eastAsia="仿宋_GB2312" w:cs="仿宋_GB2312"/>
          <w:i w:val="0"/>
          <w:iCs w:val="0"/>
          <w:caps w:val="0"/>
          <w:color w:val="0F1115"/>
          <w:spacing w:val="0"/>
          <w:sz w:val="32"/>
          <w:szCs w:val="32"/>
          <w:shd w:val="clear" w:fill="FFFFFF"/>
        </w:rPr>
        <w:t>——会沟通、会疏导、会教家长怎么做</w:t>
      </w:r>
      <w:r>
        <w:rPr>
          <w:rFonts w:hint="eastAsia" w:ascii="仿宋_GB2312" w:hAnsi="仿宋_GB2312" w:eastAsia="仿宋_GB2312" w:cs="仿宋_GB2312"/>
          <w:i w:val="0"/>
          <w:iCs w:val="0"/>
          <w:caps w:val="0"/>
          <w:color w:val="0F1115"/>
          <w:spacing w:val="0"/>
          <w:sz w:val="32"/>
          <w:szCs w:val="32"/>
          <w:shd w:val="clear" w:fill="FFFFFF"/>
          <w:lang w:eastAsia="zh-CN"/>
        </w:rPr>
        <w:t>；</w:t>
      </w:r>
    </w:p>
    <w:p w14:paraId="6E01C3C1">
      <w:pPr>
        <w:pStyle w:val="6"/>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240" w:lineRule="auto"/>
        <w:ind w:left="0" w:right="0" w:firstLine="640" w:firstLineChars="200"/>
        <w:textAlignment w:val="auto"/>
        <w:rPr>
          <w:rFonts w:hint="eastAsia" w:ascii="仿宋_GB2312" w:hAnsi="仿宋_GB2312" w:eastAsia="仿宋_GB2312" w:cs="仿宋_GB2312"/>
          <w:i w:val="0"/>
          <w:iCs w:val="0"/>
          <w:caps w:val="0"/>
          <w:color w:val="0F1115"/>
          <w:spacing w:val="0"/>
          <w:sz w:val="32"/>
          <w:szCs w:val="32"/>
        </w:rPr>
      </w:pPr>
      <w:r>
        <w:rPr>
          <w:rFonts w:hint="eastAsia" w:ascii="仿宋_GB2312" w:hAnsi="仿宋_GB2312" w:eastAsia="仿宋_GB2312" w:cs="仿宋_GB2312"/>
          <w:i w:val="0"/>
          <w:iCs w:val="0"/>
          <w:caps w:val="0"/>
          <w:color w:val="0F1115"/>
          <w:spacing w:val="0"/>
          <w:sz w:val="32"/>
          <w:szCs w:val="32"/>
          <w:shd w:val="clear" w:fill="FFFFFF"/>
        </w:rPr>
        <w:t>简单说：学完你不仅知道孩子</w:t>
      </w:r>
      <w:r>
        <w:rPr>
          <w:rFonts w:hint="eastAsia" w:ascii="仿宋_GB2312" w:hAnsi="仿宋_GB2312" w:eastAsia="仿宋_GB2312" w:cs="仿宋_GB2312"/>
          <w:i w:val="0"/>
          <w:iCs w:val="0"/>
          <w:caps w:val="0"/>
          <w:color w:val="0F1115"/>
          <w:spacing w:val="0"/>
          <w:sz w:val="32"/>
          <w:szCs w:val="32"/>
          <w:shd w:val="clear" w:fill="FFFFFF"/>
          <w:lang w:eastAsia="zh-CN"/>
        </w:rPr>
        <w:t>“</w:t>
      </w:r>
      <w:r>
        <w:rPr>
          <w:rFonts w:hint="eastAsia" w:ascii="仿宋_GB2312" w:hAnsi="仿宋_GB2312" w:eastAsia="仿宋_GB2312" w:cs="仿宋_GB2312"/>
          <w:i w:val="0"/>
          <w:iCs w:val="0"/>
          <w:caps w:val="0"/>
          <w:color w:val="0F1115"/>
          <w:spacing w:val="0"/>
          <w:sz w:val="32"/>
          <w:szCs w:val="32"/>
          <w:shd w:val="clear" w:fill="FFFFFF"/>
        </w:rPr>
        <w:t>怎么了</w:t>
      </w:r>
      <w:r>
        <w:rPr>
          <w:rFonts w:hint="eastAsia" w:ascii="仿宋_GB2312" w:hAnsi="仿宋_GB2312" w:eastAsia="仿宋_GB2312" w:cs="仿宋_GB2312"/>
          <w:i w:val="0"/>
          <w:iCs w:val="0"/>
          <w:caps w:val="0"/>
          <w:color w:val="0F1115"/>
          <w:spacing w:val="0"/>
          <w:sz w:val="32"/>
          <w:szCs w:val="32"/>
          <w:shd w:val="clear" w:fill="FFFFFF"/>
          <w:lang w:eastAsia="zh-CN"/>
        </w:rPr>
        <w:t>”</w:t>
      </w:r>
      <w:r>
        <w:rPr>
          <w:rFonts w:hint="eastAsia" w:ascii="仿宋_GB2312" w:hAnsi="仿宋_GB2312" w:eastAsia="仿宋_GB2312" w:cs="仿宋_GB2312"/>
          <w:i w:val="0"/>
          <w:iCs w:val="0"/>
          <w:caps w:val="0"/>
          <w:color w:val="0F1115"/>
          <w:spacing w:val="0"/>
          <w:sz w:val="32"/>
          <w:szCs w:val="32"/>
          <w:shd w:val="clear" w:fill="FFFFFF"/>
        </w:rPr>
        <w:t>，还能告诉家长</w:t>
      </w:r>
      <w:r>
        <w:rPr>
          <w:rFonts w:hint="eastAsia" w:ascii="仿宋_GB2312" w:hAnsi="仿宋_GB2312" w:eastAsia="仿宋_GB2312" w:cs="仿宋_GB2312"/>
          <w:i w:val="0"/>
          <w:iCs w:val="0"/>
          <w:caps w:val="0"/>
          <w:color w:val="0F1115"/>
          <w:spacing w:val="0"/>
          <w:sz w:val="32"/>
          <w:szCs w:val="32"/>
          <w:shd w:val="clear" w:fill="FFFFFF"/>
          <w:lang w:eastAsia="zh-CN"/>
        </w:rPr>
        <w:t>“</w:t>
      </w:r>
      <w:r>
        <w:rPr>
          <w:rFonts w:hint="eastAsia" w:ascii="仿宋_GB2312" w:hAnsi="仿宋_GB2312" w:eastAsia="仿宋_GB2312" w:cs="仿宋_GB2312"/>
          <w:i w:val="0"/>
          <w:iCs w:val="0"/>
          <w:caps w:val="0"/>
          <w:color w:val="0F1115"/>
          <w:spacing w:val="0"/>
          <w:sz w:val="32"/>
          <w:szCs w:val="32"/>
          <w:shd w:val="clear" w:fill="FFFFFF"/>
        </w:rPr>
        <w:t>怎么办</w:t>
      </w:r>
      <w:r>
        <w:rPr>
          <w:rFonts w:hint="eastAsia" w:ascii="仿宋_GB2312" w:hAnsi="仿宋_GB2312" w:eastAsia="仿宋_GB2312" w:cs="仿宋_GB2312"/>
          <w:i w:val="0"/>
          <w:iCs w:val="0"/>
          <w:caps w:val="0"/>
          <w:color w:val="0F1115"/>
          <w:spacing w:val="0"/>
          <w:sz w:val="32"/>
          <w:szCs w:val="32"/>
          <w:shd w:val="clear" w:fill="FFFFFF"/>
          <w:lang w:eastAsia="zh-CN"/>
        </w:rPr>
        <w:t>”</w:t>
      </w:r>
      <w:r>
        <w:rPr>
          <w:rFonts w:hint="eastAsia" w:ascii="仿宋_GB2312" w:hAnsi="仿宋_GB2312" w:eastAsia="仿宋_GB2312" w:cs="仿宋_GB2312"/>
          <w:i w:val="0"/>
          <w:iCs w:val="0"/>
          <w:caps w:val="0"/>
          <w:color w:val="0F1115"/>
          <w:spacing w:val="0"/>
          <w:sz w:val="32"/>
          <w:szCs w:val="32"/>
          <w:shd w:val="clear" w:fill="FFFFFF"/>
        </w:rPr>
        <w:t>。</w:t>
      </w:r>
    </w:p>
    <w:p w14:paraId="26D184D3">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240" w:lineRule="auto"/>
        <w:ind w:left="0" w:right="0" w:firstLine="643" w:firstLineChars="200"/>
        <w:jc w:val="left"/>
        <w:textAlignment w:val="auto"/>
        <w:rPr>
          <w:rFonts w:hint="eastAsia" w:ascii="黑体" w:hAnsi="黑体" w:eastAsia="黑体" w:cs="黑体"/>
          <w:b/>
          <w:bCs/>
          <w:caps w:val="0"/>
          <w:color w:val="0F1115"/>
          <w:spacing w:val="0"/>
          <w:sz w:val="32"/>
          <w:szCs w:val="32"/>
          <w:shd w:val="clear" w:fill="FFFFFF"/>
        </w:rPr>
      </w:pPr>
      <w:r>
        <w:rPr>
          <w:rFonts w:hint="eastAsia" w:ascii="黑体" w:hAnsi="黑体" w:eastAsia="黑体" w:cs="黑体"/>
          <w:b/>
          <w:bCs/>
          <w:caps w:val="0"/>
          <w:color w:val="0F1115"/>
          <w:spacing w:val="0"/>
          <w:sz w:val="32"/>
          <w:szCs w:val="32"/>
          <w:shd w:val="clear" w:fill="FFFFFF"/>
        </w:rPr>
        <w:t>二、学完能获得什么能力？</w:t>
      </w:r>
    </w:p>
    <w:tbl>
      <w:tblPr>
        <w:tblStyle w:val="9"/>
        <w:tblW w:w="9726" w:type="dxa"/>
        <w:tblInd w:w="-28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84"/>
        <w:gridCol w:w="5742"/>
      </w:tblGrid>
      <w:tr w14:paraId="55AB1F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84" w:type="dxa"/>
          </w:tcPr>
          <w:p w14:paraId="39BECBCD">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sz w:val="32"/>
                <w:szCs w:val="40"/>
                <w:vertAlign w:val="baseline"/>
                <w:lang w:eastAsia="zh-CN"/>
              </w:rPr>
            </w:pPr>
            <w:r>
              <w:rPr>
                <w:rFonts w:hint="eastAsia" w:ascii="仿宋_GB2312" w:hAnsi="仿宋_GB2312" w:eastAsia="仿宋_GB2312" w:cs="仿宋_GB2312"/>
                <w:sz w:val="32"/>
                <w:szCs w:val="40"/>
                <w:vertAlign w:val="baseline"/>
                <w:lang w:eastAsia="zh-CN"/>
              </w:rPr>
              <w:t>能力</w:t>
            </w:r>
          </w:p>
        </w:tc>
        <w:tc>
          <w:tcPr>
            <w:tcW w:w="5742" w:type="dxa"/>
          </w:tcPr>
          <w:p w14:paraId="4EE3720A">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sz w:val="32"/>
                <w:szCs w:val="40"/>
                <w:vertAlign w:val="baseline"/>
                <w:lang w:eastAsia="zh-CN"/>
              </w:rPr>
            </w:pPr>
            <w:r>
              <w:rPr>
                <w:rFonts w:hint="eastAsia" w:ascii="仿宋_GB2312" w:hAnsi="仿宋_GB2312" w:eastAsia="仿宋_GB2312" w:cs="仿宋_GB2312"/>
                <w:sz w:val="32"/>
                <w:szCs w:val="40"/>
                <w:vertAlign w:val="baseline"/>
                <w:lang w:eastAsia="zh-CN"/>
              </w:rPr>
              <w:t>具体表现</w:t>
            </w:r>
          </w:p>
        </w:tc>
      </w:tr>
      <w:tr w14:paraId="2EA42D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84" w:type="dxa"/>
          </w:tcPr>
          <w:p w14:paraId="101EAB6E">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sz w:val="32"/>
                <w:szCs w:val="32"/>
                <w:vertAlign w:val="baseline"/>
              </w:rPr>
            </w:pPr>
            <w:r>
              <w:rPr>
                <w:rFonts w:hint="eastAsia" w:ascii="仿宋_GB2312" w:hAnsi="仿宋_GB2312" w:eastAsia="仿宋_GB2312" w:cs="仿宋_GB2312"/>
                <w:kern w:val="0"/>
                <w:sz w:val="32"/>
                <w:szCs w:val="32"/>
                <w:lang w:val="en-US" w:eastAsia="zh-CN" w:bidi="ar"/>
              </w:rPr>
              <w:t>亲子艺术活动设计能力</w:t>
            </w:r>
          </w:p>
        </w:tc>
        <w:tc>
          <w:tcPr>
            <w:tcW w:w="5742" w:type="dxa"/>
          </w:tcPr>
          <w:p w14:paraId="59B86662">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sz w:val="32"/>
                <w:szCs w:val="32"/>
                <w:vertAlign w:val="baseline"/>
              </w:rPr>
            </w:pPr>
            <w:r>
              <w:rPr>
                <w:rFonts w:hint="eastAsia" w:ascii="仿宋_GB2312" w:hAnsi="仿宋_GB2312" w:eastAsia="仿宋_GB2312" w:cs="仿宋_GB2312"/>
                <w:kern w:val="0"/>
                <w:sz w:val="32"/>
                <w:szCs w:val="32"/>
                <w:lang w:val="en-US" w:eastAsia="zh-CN" w:bidi="ar"/>
              </w:rPr>
              <w:t>结课拿出1套完整家庭美育方案</w:t>
            </w:r>
          </w:p>
        </w:tc>
      </w:tr>
      <w:tr w14:paraId="2914E5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84" w:type="dxa"/>
          </w:tcPr>
          <w:p w14:paraId="00838EE4">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sz w:val="32"/>
                <w:szCs w:val="32"/>
                <w:vertAlign w:val="baseline"/>
              </w:rPr>
            </w:pPr>
            <w:r>
              <w:rPr>
                <w:rFonts w:hint="eastAsia" w:ascii="仿宋_GB2312" w:hAnsi="仿宋_GB2312" w:eastAsia="仿宋_GB2312" w:cs="仿宋_GB2312"/>
                <w:kern w:val="0"/>
                <w:sz w:val="32"/>
                <w:szCs w:val="32"/>
                <w:lang w:val="en-US" w:eastAsia="zh-CN" w:bidi="ar"/>
              </w:rPr>
              <w:t>感统筛查与干预能力</w:t>
            </w:r>
          </w:p>
        </w:tc>
        <w:tc>
          <w:tcPr>
            <w:tcW w:w="5742" w:type="dxa"/>
          </w:tcPr>
          <w:p w14:paraId="29AF0E10">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sz w:val="32"/>
                <w:szCs w:val="32"/>
                <w:vertAlign w:val="baseline"/>
              </w:rPr>
            </w:pPr>
            <w:r>
              <w:rPr>
                <w:rFonts w:hint="eastAsia" w:ascii="仿宋_GB2312" w:hAnsi="仿宋_GB2312" w:eastAsia="仿宋_GB2312" w:cs="仿宋_GB2312"/>
                <w:kern w:val="0"/>
                <w:sz w:val="32"/>
                <w:szCs w:val="32"/>
                <w:lang w:val="en-US" w:eastAsia="zh-CN" w:bidi="ar"/>
              </w:rPr>
              <w:t>拿到量表就能上手，给出居家训练计划</w:t>
            </w:r>
          </w:p>
        </w:tc>
      </w:tr>
      <w:tr w14:paraId="012E59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84" w:type="dxa"/>
          </w:tcPr>
          <w:p w14:paraId="25C13819">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sz w:val="32"/>
                <w:szCs w:val="32"/>
                <w:vertAlign w:val="baseline"/>
              </w:rPr>
            </w:pPr>
            <w:r>
              <w:rPr>
                <w:rFonts w:hint="eastAsia" w:ascii="仿宋_GB2312" w:hAnsi="仿宋_GB2312" w:eastAsia="仿宋_GB2312" w:cs="仿宋_GB2312"/>
                <w:kern w:val="0"/>
                <w:sz w:val="32"/>
                <w:szCs w:val="32"/>
                <w:lang w:val="en-US" w:eastAsia="zh-CN" w:bidi="ar"/>
              </w:rPr>
              <w:t>亲子沟通与矛盾调解能力</w:t>
            </w:r>
          </w:p>
        </w:tc>
        <w:tc>
          <w:tcPr>
            <w:tcW w:w="5742" w:type="dxa"/>
          </w:tcPr>
          <w:p w14:paraId="0553C74B">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sz w:val="32"/>
                <w:szCs w:val="32"/>
                <w:vertAlign w:val="baseline"/>
              </w:rPr>
            </w:pPr>
            <w:r>
              <w:rPr>
                <w:rFonts w:hint="eastAsia" w:ascii="仿宋_GB2312" w:hAnsi="仿宋_GB2312" w:eastAsia="仿宋_GB2312" w:cs="仿宋_GB2312"/>
                <w:kern w:val="0"/>
                <w:sz w:val="32"/>
                <w:szCs w:val="32"/>
                <w:lang w:val="en-US" w:eastAsia="zh-CN" w:bidi="ar"/>
              </w:rPr>
              <w:t>掌握一套可复用的沟通话术</w:t>
            </w:r>
          </w:p>
        </w:tc>
      </w:tr>
      <w:tr w14:paraId="5B423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84" w:type="dxa"/>
          </w:tcPr>
          <w:p w14:paraId="4371EDD3">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sz w:val="32"/>
                <w:szCs w:val="32"/>
                <w:vertAlign w:val="baseline"/>
              </w:rPr>
            </w:pPr>
            <w:r>
              <w:rPr>
                <w:rFonts w:hint="eastAsia" w:ascii="仿宋_GB2312" w:hAnsi="仿宋_GB2312" w:eastAsia="仿宋_GB2312" w:cs="仿宋_GB2312"/>
                <w:kern w:val="0"/>
                <w:sz w:val="32"/>
                <w:szCs w:val="32"/>
                <w:lang w:val="en-US" w:eastAsia="zh-CN" w:bidi="ar"/>
              </w:rPr>
              <w:t>个案诊断与方案撰写能力</w:t>
            </w:r>
          </w:p>
        </w:tc>
        <w:tc>
          <w:tcPr>
            <w:tcW w:w="5742" w:type="dxa"/>
          </w:tcPr>
          <w:p w14:paraId="5B0BE1D5">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sz w:val="32"/>
                <w:szCs w:val="32"/>
                <w:vertAlign w:val="baseline"/>
              </w:rPr>
            </w:pPr>
            <w:r>
              <w:rPr>
                <w:rFonts w:hint="eastAsia" w:ascii="仿宋_GB2312" w:hAnsi="仿宋_GB2312" w:eastAsia="仿宋_GB2312" w:cs="仿宋_GB2312"/>
                <w:kern w:val="0"/>
                <w:sz w:val="32"/>
                <w:szCs w:val="32"/>
                <w:lang w:val="en-US" w:eastAsia="zh-CN" w:bidi="ar"/>
              </w:rPr>
              <w:t>针对隔代教养、叛逆等难题，制订完整帮扶方案</w:t>
            </w:r>
          </w:p>
        </w:tc>
      </w:tr>
      <w:tr w14:paraId="5576C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84" w:type="dxa"/>
          </w:tcPr>
          <w:p w14:paraId="740215AC">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sz w:val="32"/>
                <w:szCs w:val="32"/>
                <w:vertAlign w:val="baseline"/>
              </w:rPr>
            </w:pPr>
            <w:r>
              <w:rPr>
                <w:rFonts w:hint="eastAsia" w:ascii="仿宋_GB2312" w:hAnsi="仿宋_GB2312" w:eastAsia="仿宋_GB2312" w:cs="仿宋_GB2312"/>
                <w:kern w:val="0"/>
                <w:sz w:val="32"/>
                <w:szCs w:val="32"/>
                <w:lang w:val="en-US" w:eastAsia="zh-CN" w:bidi="ar"/>
              </w:rPr>
              <w:t>数字化工具运用能力</w:t>
            </w:r>
          </w:p>
        </w:tc>
        <w:tc>
          <w:tcPr>
            <w:tcW w:w="5742" w:type="dxa"/>
          </w:tcPr>
          <w:p w14:paraId="342878A1">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sz w:val="32"/>
                <w:szCs w:val="32"/>
                <w:vertAlign w:val="baseline"/>
              </w:rPr>
            </w:pPr>
            <w:r>
              <w:rPr>
                <w:rFonts w:hint="eastAsia" w:ascii="仿宋_GB2312" w:hAnsi="仿宋_GB2312" w:eastAsia="仿宋_GB2312" w:cs="仿宋_GB2312"/>
                <w:kern w:val="0"/>
                <w:sz w:val="32"/>
                <w:szCs w:val="32"/>
                <w:lang w:val="en-US" w:eastAsia="zh-CN" w:bidi="ar"/>
              </w:rPr>
              <w:t>会用智能测评工具辅助家庭教育指导</w:t>
            </w:r>
          </w:p>
        </w:tc>
      </w:tr>
    </w:tbl>
    <w:p w14:paraId="12D5DE7A">
      <w:pPr>
        <w:pStyle w:val="6"/>
        <w:keepNext w:val="0"/>
        <w:keepLines w:val="0"/>
        <w:pageBreakBefore w:val="0"/>
        <w:widowControl/>
        <w:suppressLineNumbers w:val="0"/>
        <w:shd w:val="clear" w:fill="FFFFFF"/>
        <w:kinsoku/>
        <w:wordWrap/>
        <w:overflowPunct/>
        <w:topLinePunct w:val="0"/>
        <w:autoSpaceDE/>
        <w:autoSpaceDN/>
        <w:bidi w:val="0"/>
        <w:spacing w:beforeAutospacing="0" w:afterAutospacing="0" w:line="560" w:lineRule="exact"/>
        <w:ind w:left="0" w:right="0" w:firstLine="643" w:firstLineChars="200"/>
        <w:textAlignment w:val="auto"/>
        <w:rPr>
          <w:rFonts w:hint="eastAsia" w:ascii="黑体" w:hAnsi="黑体" w:eastAsia="黑体" w:cs="黑体"/>
          <w:b/>
          <w:bCs/>
          <w:caps w:val="0"/>
          <w:color w:val="0F1115"/>
          <w:spacing w:val="0"/>
          <w:sz w:val="32"/>
          <w:szCs w:val="32"/>
          <w:shd w:val="clear" w:fill="FFFFFF"/>
        </w:rPr>
      </w:pPr>
    </w:p>
    <w:p w14:paraId="34694019">
      <w:pPr>
        <w:pStyle w:val="6"/>
        <w:keepNext w:val="0"/>
        <w:keepLines w:val="0"/>
        <w:pageBreakBefore w:val="0"/>
        <w:widowControl/>
        <w:suppressLineNumbers w:val="0"/>
        <w:shd w:val="clear" w:fill="FFFFFF"/>
        <w:kinsoku/>
        <w:wordWrap/>
        <w:overflowPunct/>
        <w:topLinePunct w:val="0"/>
        <w:autoSpaceDE/>
        <w:autoSpaceDN/>
        <w:bidi w:val="0"/>
        <w:spacing w:beforeAutospacing="0" w:afterAutospacing="0" w:line="560" w:lineRule="exact"/>
        <w:ind w:left="0" w:right="0" w:firstLine="643" w:firstLineChars="200"/>
        <w:textAlignment w:val="auto"/>
        <w:rPr>
          <w:rFonts w:hint="eastAsia" w:ascii="黑体" w:hAnsi="黑体" w:eastAsia="黑体" w:cs="黑体"/>
          <w:b/>
          <w:bCs/>
          <w:caps w:val="0"/>
          <w:color w:val="0F1115"/>
          <w:spacing w:val="0"/>
          <w:sz w:val="32"/>
          <w:szCs w:val="32"/>
          <w:shd w:val="clear" w:fill="FFFFFF"/>
        </w:rPr>
      </w:pPr>
    </w:p>
    <w:p w14:paraId="292891D2">
      <w:pPr>
        <w:pStyle w:val="6"/>
        <w:keepNext w:val="0"/>
        <w:keepLines w:val="0"/>
        <w:pageBreakBefore w:val="0"/>
        <w:widowControl/>
        <w:suppressLineNumbers w:val="0"/>
        <w:shd w:val="clear" w:fill="FFFFFF"/>
        <w:kinsoku/>
        <w:wordWrap/>
        <w:overflowPunct/>
        <w:topLinePunct w:val="0"/>
        <w:autoSpaceDE/>
        <w:autoSpaceDN/>
        <w:bidi w:val="0"/>
        <w:spacing w:beforeAutospacing="0" w:afterAutospacing="0" w:line="560" w:lineRule="exact"/>
        <w:ind w:left="0" w:right="0" w:firstLine="643" w:firstLineChars="200"/>
        <w:textAlignment w:val="auto"/>
        <w:rPr>
          <w:rFonts w:hint="eastAsia" w:ascii="黑体" w:hAnsi="黑体" w:eastAsia="黑体" w:cs="黑体"/>
          <w:b/>
          <w:bCs/>
          <w:caps w:val="0"/>
          <w:color w:val="0F1115"/>
          <w:spacing w:val="0"/>
          <w:sz w:val="32"/>
          <w:szCs w:val="32"/>
          <w:shd w:val="clear" w:fill="FFFFFF"/>
        </w:rPr>
      </w:pPr>
    </w:p>
    <w:p w14:paraId="1BF9B359">
      <w:pPr>
        <w:pStyle w:val="6"/>
        <w:keepNext w:val="0"/>
        <w:keepLines w:val="0"/>
        <w:pageBreakBefore w:val="0"/>
        <w:widowControl/>
        <w:suppressLineNumbers w:val="0"/>
        <w:shd w:val="clear" w:fill="FFFFFF"/>
        <w:kinsoku/>
        <w:wordWrap/>
        <w:overflowPunct/>
        <w:topLinePunct w:val="0"/>
        <w:autoSpaceDE/>
        <w:autoSpaceDN/>
        <w:bidi w:val="0"/>
        <w:spacing w:beforeAutospacing="0" w:afterAutospacing="0" w:line="240" w:lineRule="auto"/>
        <w:ind w:left="0" w:right="0" w:firstLine="643" w:firstLineChars="200"/>
        <w:textAlignment w:val="auto"/>
        <w:rPr>
          <w:rFonts w:hint="eastAsia" w:ascii="黑体" w:hAnsi="黑体" w:eastAsia="黑体" w:cs="黑体"/>
          <w:b/>
          <w:bCs/>
          <w:caps w:val="0"/>
          <w:color w:val="0F1115"/>
          <w:spacing w:val="0"/>
          <w:sz w:val="32"/>
          <w:szCs w:val="32"/>
          <w:shd w:val="clear" w:fill="FFFFFF"/>
        </w:rPr>
      </w:pPr>
      <w:r>
        <w:rPr>
          <w:rFonts w:hint="eastAsia" w:ascii="黑体" w:hAnsi="黑体" w:eastAsia="黑体" w:cs="黑体"/>
          <w:b/>
          <w:bCs/>
          <w:caps w:val="0"/>
          <w:color w:val="0F1115"/>
          <w:spacing w:val="0"/>
          <w:sz w:val="32"/>
          <w:szCs w:val="32"/>
          <w:shd w:val="clear" w:fill="FFFFFF"/>
        </w:rPr>
        <w:t>三、学完能适应什么岗位？对将来工作有什么帮助？</w:t>
      </w:r>
    </w:p>
    <w:tbl>
      <w:tblPr>
        <w:tblStyle w:val="9"/>
        <w:tblW w:w="94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29"/>
        <w:gridCol w:w="2758"/>
        <w:gridCol w:w="4675"/>
      </w:tblGrid>
      <w:tr w14:paraId="42732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29" w:type="dxa"/>
          </w:tcPr>
          <w:p w14:paraId="3313E64F">
            <w:pPr>
              <w:pStyle w:val="6"/>
              <w:keepNext w:val="0"/>
              <w:keepLines w:val="0"/>
              <w:pageBreakBefore w:val="0"/>
              <w:widowControl/>
              <w:suppressLineNumbers w:val="0"/>
              <w:kinsoku/>
              <w:wordWrap/>
              <w:overflowPunct/>
              <w:topLinePunct w:val="0"/>
              <w:autoSpaceDE/>
              <w:autoSpaceDN/>
              <w:bidi w:val="0"/>
              <w:spacing w:beforeAutospacing="0" w:afterAutospacing="0" w:line="240" w:lineRule="auto"/>
              <w:ind w:right="0"/>
              <w:jc w:val="center"/>
              <w:textAlignment w:val="auto"/>
              <w:rPr>
                <w:rFonts w:hint="eastAsia" w:ascii="仿宋_GB2312" w:hAnsi="仿宋_GB2312" w:eastAsia="仿宋_GB2312" w:cs="仿宋_GB2312"/>
                <w:b/>
                <w:bCs/>
                <w:caps w:val="0"/>
                <w:color w:val="0F1115"/>
                <w:spacing w:val="0"/>
                <w:sz w:val="32"/>
                <w:szCs w:val="32"/>
                <w:shd w:val="clear" w:fill="FFFFFF"/>
                <w:vertAlign w:val="baseline"/>
              </w:rPr>
            </w:pPr>
            <w:r>
              <w:rPr>
                <w:rFonts w:hint="eastAsia" w:ascii="仿宋_GB2312" w:hAnsi="仿宋_GB2312" w:eastAsia="仿宋_GB2312" w:cs="仿宋_GB2312"/>
                <w:b/>
                <w:kern w:val="0"/>
                <w:sz w:val="32"/>
                <w:szCs w:val="32"/>
                <w:lang w:val="en-US" w:eastAsia="zh-CN" w:bidi="ar"/>
              </w:rPr>
              <w:t>就业方向</w:t>
            </w:r>
          </w:p>
        </w:tc>
        <w:tc>
          <w:tcPr>
            <w:tcW w:w="2758" w:type="dxa"/>
          </w:tcPr>
          <w:p w14:paraId="49FB2AB8">
            <w:pPr>
              <w:pStyle w:val="6"/>
              <w:keepNext w:val="0"/>
              <w:keepLines w:val="0"/>
              <w:pageBreakBefore w:val="0"/>
              <w:widowControl/>
              <w:suppressLineNumbers w:val="0"/>
              <w:kinsoku/>
              <w:wordWrap/>
              <w:overflowPunct/>
              <w:topLinePunct w:val="0"/>
              <w:autoSpaceDE/>
              <w:autoSpaceDN/>
              <w:bidi w:val="0"/>
              <w:spacing w:beforeAutospacing="0" w:afterAutospacing="0" w:line="240" w:lineRule="auto"/>
              <w:ind w:right="0"/>
              <w:jc w:val="center"/>
              <w:textAlignment w:val="auto"/>
              <w:rPr>
                <w:rFonts w:hint="eastAsia" w:ascii="仿宋_GB2312" w:hAnsi="仿宋_GB2312" w:eastAsia="仿宋_GB2312" w:cs="仿宋_GB2312"/>
                <w:b/>
                <w:bCs/>
                <w:caps w:val="0"/>
                <w:color w:val="0F1115"/>
                <w:spacing w:val="0"/>
                <w:sz w:val="32"/>
                <w:szCs w:val="32"/>
                <w:shd w:val="clear" w:fill="FFFFFF"/>
                <w:vertAlign w:val="baseline"/>
              </w:rPr>
            </w:pPr>
            <w:r>
              <w:rPr>
                <w:rFonts w:hint="eastAsia" w:ascii="仿宋_GB2312" w:hAnsi="仿宋_GB2312" w:eastAsia="仿宋_GB2312" w:cs="仿宋_GB2312"/>
                <w:b/>
                <w:kern w:val="0"/>
                <w:sz w:val="32"/>
                <w:szCs w:val="32"/>
                <w:lang w:val="en-US" w:eastAsia="zh-CN" w:bidi="ar"/>
              </w:rPr>
              <w:t>具体岗位</w:t>
            </w:r>
          </w:p>
        </w:tc>
        <w:tc>
          <w:tcPr>
            <w:tcW w:w="4675" w:type="dxa"/>
          </w:tcPr>
          <w:p w14:paraId="1B8F544C">
            <w:pPr>
              <w:pStyle w:val="6"/>
              <w:keepNext w:val="0"/>
              <w:keepLines w:val="0"/>
              <w:pageBreakBefore w:val="0"/>
              <w:widowControl/>
              <w:suppressLineNumbers w:val="0"/>
              <w:kinsoku/>
              <w:wordWrap/>
              <w:overflowPunct/>
              <w:topLinePunct w:val="0"/>
              <w:autoSpaceDE/>
              <w:autoSpaceDN/>
              <w:bidi w:val="0"/>
              <w:spacing w:beforeAutospacing="0" w:afterAutospacing="0" w:line="240" w:lineRule="auto"/>
              <w:ind w:right="0"/>
              <w:jc w:val="center"/>
              <w:textAlignment w:val="auto"/>
              <w:rPr>
                <w:rFonts w:hint="eastAsia" w:ascii="仿宋_GB2312" w:hAnsi="仿宋_GB2312" w:eastAsia="仿宋_GB2312" w:cs="仿宋_GB2312"/>
                <w:b/>
                <w:bCs/>
                <w:caps w:val="0"/>
                <w:color w:val="0F1115"/>
                <w:spacing w:val="0"/>
                <w:sz w:val="32"/>
                <w:szCs w:val="32"/>
                <w:shd w:val="clear" w:fill="FFFFFF"/>
                <w:vertAlign w:val="baseline"/>
              </w:rPr>
            </w:pPr>
            <w:r>
              <w:rPr>
                <w:rFonts w:hint="eastAsia" w:ascii="仿宋_GB2312" w:hAnsi="仿宋_GB2312" w:eastAsia="仿宋_GB2312" w:cs="仿宋_GB2312"/>
                <w:b/>
                <w:kern w:val="0"/>
                <w:sz w:val="32"/>
                <w:szCs w:val="32"/>
                <w:lang w:val="en-US" w:eastAsia="zh-CN" w:bidi="ar"/>
              </w:rPr>
              <w:t>你的竞争优势</w:t>
            </w:r>
          </w:p>
        </w:tc>
      </w:tr>
      <w:tr w14:paraId="3EAE57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29" w:type="dxa"/>
            <w:shd w:val="clear" w:color="auto" w:fill="auto"/>
            <w:vAlign w:val="center"/>
          </w:tcPr>
          <w:p w14:paraId="34CBCCD1">
            <w:pPr>
              <w:keepNext w:val="0"/>
              <w:keepLines w:val="0"/>
              <w:pageBreakBefore w:val="0"/>
              <w:widowControl/>
              <w:suppressLineNumbers w:val="0"/>
              <w:kinsoku/>
              <w:wordWrap/>
              <w:overflowPunct/>
              <w:topLinePunct w:val="0"/>
              <w:autoSpaceDE/>
              <w:autoSpaceDN/>
              <w:bidi w:val="0"/>
              <w:snapToGrid w:val="0"/>
              <w:spacing w:line="240" w:lineRule="auto"/>
              <w:ind w:left="0" w:leftChars="0" w:right="0" w:rightChars="0" w:firstLine="0" w:firstLineChars="0"/>
              <w:jc w:val="center"/>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0"/>
                <w:sz w:val="32"/>
                <w:szCs w:val="32"/>
                <w:lang w:val="en-US" w:eastAsia="zh-CN" w:bidi="ar"/>
              </w:rPr>
              <w:t>幼儿园</w:t>
            </w:r>
          </w:p>
        </w:tc>
        <w:tc>
          <w:tcPr>
            <w:tcW w:w="2758" w:type="dxa"/>
            <w:shd w:val="clear" w:color="auto" w:fill="auto"/>
            <w:vAlign w:val="center"/>
          </w:tcPr>
          <w:p w14:paraId="34F99F8C">
            <w:pPr>
              <w:keepNext w:val="0"/>
              <w:keepLines w:val="0"/>
              <w:pageBreakBefore w:val="0"/>
              <w:widowControl/>
              <w:suppressLineNumbers w:val="0"/>
              <w:kinsoku/>
              <w:wordWrap/>
              <w:overflowPunct/>
              <w:topLinePunct w:val="0"/>
              <w:autoSpaceDE/>
              <w:autoSpaceDN/>
              <w:bidi w:val="0"/>
              <w:snapToGrid w:val="0"/>
              <w:spacing w:line="240" w:lineRule="auto"/>
              <w:ind w:left="0" w:leftChars="0" w:right="0" w:rightChars="0" w:firstLine="0" w:firstLineChars="0"/>
              <w:jc w:val="center"/>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0"/>
                <w:sz w:val="32"/>
                <w:szCs w:val="32"/>
                <w:lang w:val="en-US" w:eastAsia="zh-CN" w:bidi="ar"/>
              </w:rPr>
              <w:t>家长工作专员、家庭教育指导师</w:t>
            </w:r>
          </w:p>
        </w:tc>
        <w:tc>
          <w:tcPr>
            <w:tcW w:w="4675" w:type="dxa"/>
            <w:shd w:val="clear" w:color="auto" w:fill="auto"/>
            <w:vAlign w:val="center"/>
          </w:tcPr>
          <w:p w14:paraId="6170D6D6">
            <w:pPr>
              <w:keepNext w:val="0"/>
              <w:keepLines w:val="0"/>
              <w:pageBreakBefore w:val="0"/>
              <w:widowControl/>
              <w:suppressLineNumbers w:val="0"/>
              <w:kinsoku/>
              <w:wordWrap/>
              <w:overflowPunct/>
              <w:topLinePunct w:val="0"/>
              <w:autoSpaceDE/>
              <w:autoSpaceDN/>
              <w:bidi w:val="0"/>
              <w:snapToGrid w:val="0"/>
              <w:spacing w:line="240" w:lineRule="auto"/>
              <w:ind w:left="0" w:leftChars="0" w:right="0" w:rightChars="0" w:firstLine="0" w:firstLineChars="0"/>
              <w:jc w:val="center"/>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0"/>
                <w:sz w:val="32"/>
                <w:szCs w:val="32"/>
                <w:lang w:val="en-US" w:eastAsia="zh-CN" w:bidi="ar"/>
              </w:rPr>
              <w:t>比普通幼师多一套家庭教育指导技能，能独立开展家长课堂</w:t>
            </w:r>
          </w:p>
        </w:tc>
      </w:tr>
      <w:tr w14:paraId="338B6B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29" w:type="dxa"/>
            <w:shd w:val="clear" w:color="auto" w:fill="auto"/>
            <w:vAlign w:val="center"/>
          </w:tcPr>
          <w:p w14:paraId="35F4148F">
            <w:pPr>
              <w:keepNext w:val="0"/>
              <w:keepLines w:val="0"/>
              <w:pageBreakBefore w:val="0"/>
              <w:widowControl/>
              <w:suppressLineNumbers w:val="0"/>
              <w:kinsoku/>
              <w:wordWrap/>
              <w:overflowPunct/>
              <w:topLinePunct w:val="0"/>
              <w:autoSpaceDE/>
              <w:autoSpaceDN/>
              <w:bidi w:val="0"/>
              <w:snapToGrid w:val="0"/>
              <w:spacing w:line="240" w:lineRule="auto"/>
              <w:ind w:left="0" w:leftChars="0" w:right="0" w:rightChars="0" w:firstLine="0" w:firstLineChars="0"/>
              <w:jc w:val="center"/>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0"/>
                <w:sz w:val="32"/>
                <w:szCs w:val="32"/>
                <w:lang w:val="en-US" w:eastAsia="zh-CN" w:bidi="ar"/>
              </w:rPr>
              <w:t>早教机构</w:t>
            </w:r>
          </w:p>
        </w:tc>
        <w:tc>
          <w:tcPr>
            <w:tcW w:w="2758" w:type="dxa"/>
            <w:shd w:val="clear" w:color="auto" w:fill="auto"/>
            <w:vAlign w:val="center"/>
          </w:tcPr>
          <w:p w14:paraId="5EA94A6F">
            <w:pPr>
              <w:keepNext w:val="0"/>
              <w:keepLines w:val="0"/>
              <w:pageBreakBefore w:val="0"/>
              <w:widowControl/>
              <w:suppressLineNumbers w:val="0"/>
              <w:kinsoku/>
              <w:wordWrap/>
              <w:overflowPunct/>
              <w:topLinePunct w:val="0"/>
              <w:autoSpaceDE/>
              <w:autoSpaceDN/>
              <w:bidi w:val="0"/>
              <w:snapToGrid w:val="0"/>
              <w:spacing w:line="240" w:lineRule="auto"/>
              <w:ind w:left="0" w:leftChars="0" w:right="0" w:rightChars="0" w:firstLine="0" w:firstLineChars="0"/>
              <w:jc w:val="center"/>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0"/>
                <w:sz w:val="32"/>
                <w:szCs w:val="32"/>
                <w:lang w:val="en-US" w:eastAsia="zh-CN" w:bidi="ar"/>
              </w:rPr>
              <w:t>家庭教育顾问、亲子课程研发员</w:t>
            </w:r>
          </w:p>
        </w:tc>
        <w:tc>
          <w:tcPr>
            <w:tcW w:w="4675" w:type="dxa"/>
            <w:shd w:val="clear" w:color="auto" w:fill="auto"/>
            <w:vAlign w:val="center"/>
          </w:tcPr>
          <w:p w14:paraId="3FCB0249">
            <w:pPr>
              <w:keepNext w:val="0"/>
              <w:keepLines w:val="0"/>
              <w:pageBreakBefore w:val="0"/>
              <w:widowControl/>
              <w:suppressLineNumbers w:val="0"/>
              <w:kinsoku/>
              <w:wordWrap/>
              <w:overflowPunct/>
              <w:topLinePunct w:val="0"/>
              <w:autoSpaceDE/>
              <w:autoSpaceDN/>
              <w:bidi w:val="0"/>
              <w:snapToGrid w:val="0"/>
              <w:spacing w:line="240" w:lineRule="auto"/>
              <w:ind w:left="0" w:leftChars="0" w:right="0" w:rightChars="0" w:firstLine="0" w:firstLineChars="0"/>
              <w:jc w:val="center"/>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0"/>
                <w:sz w:val="32"/>
                <w:szCs w:val="32"/>
                <w:lang w:val="en-US" w:eastAsia="zh-CN" w:bidi="ar"/>
              </w:rPr>
              <w:t>具备个案诊断能力，能针对不同家庭定制服务方案</w:t>
            </w:r>
          </w:p>
        </w:tc>
      </w:tr>
      <w:tr w14:paraId="5FCC0C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29" w:type="dxa"/>
            <w:shd w:val="clear" w:color="auto" w:fill="auto"/>
            <w:vAlign w:val="center"/>
          </w:tcPr>
          <w:p w14:paraId="43E29310">
            <w:pPr>
              <w:keepNext w:val="0"/>
              <w:keepLines w:val="0"/>
              <w:pageBreakBefore w:val="0"/>
              <w:widowControl/>
              <w:suppressLineNumbers w:val="0"/>
              <w:kinsoku/>
              <w:wordWrap/>
              <w:overflowPunct/>
              <w:topLinePunct w:val="0"/>
              <w:autoSpaceDE/>
              <w:autoSpaceDN/>
              <w:bidi w:val="0"/>
              <w:snapToGrid w:val="0"/>
              <w:spacing w:line="240" w:lineRule="auto"/>
              <w:ind w:left="0" w:leftChars="0" w:right="0" w:rightChars="0" w:firstLine="0" w:firstLineChars="0"/>
              <w:jc w:val="center"/>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0"/>
                <w:sz w:val="32"/>
                <w:szCs w:val="32"/>
                <w:lang w:val="en-US" w:eastAsia="zh-CN" w:bidi="ar"/>
              </w:rPr>
              <w:t>托育机构</w:t>
            </w:r>
          </w:p>
        </w:tc>
        <w:tc>
          <w:tcPr>
            <w:tcW w:w="2758" w:type="dxa"/>
            <w:shd w:val="clear" w:color="auto" w:fill="auto"/>
            <w:vAlign w:val="center"/>
          </w:tcPr>
          <w:p w14:paraId="563F9C49">
            <w:pPr>
              <w:keepNext w:val="0"/>
              <w:keepLines w:val="0"/>
              <w:pageBreakBefore w:val="0"/>
              <w:widowControl/>
              <w:suppressLineNumbers w:val="0"/>
              <w:kinsoku/>
              <w:wordWrap/>
              <w:overflowPunct/>
              <w:topLinePunct w:val="0"/>
              <w:autoSpaceDE/>
              <w:autoSpaceDN/>
              <w:bidi w:val="0"/>
              <w:snapToGrid w:val="0"/>
              <w:spacing w:line="240" w:lineRule="auto"/>
              <w:ind w:left="0" w:leftChars="0" w:right="0" w:rightChars="0" w:firstLine="0" w:firstLineChars="0"/>
              <w:jc w:val="center"/>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0"/>
                <w:sz w:val="32"/>
                <w:szCs w:val="32"/>
                <w:lang w:val="en-US" w:eastAsia="zh-CN" w:bidi="ar"/>
              </w:rPr>
              <w:t>家庭服务专员、家长赋能导师</w:t>
            </w:r>
          </w:p>
        </w:tc>
        <w:tc>
          <w:tcPr>
            <w:tcW w:w="4675" w:type="dxa"/>
            <w:shd w:val="clear" w:color="auto" w:fill="auto"/>
            <w:vAlign w:val="center"/>
          </w:tcPr>
          <w:p w14:paraId="1C78ADE8">
            <w:pPr>
              <w:keepNext w:val="0"/>
              <w:keepLines w:val="0"/>
              <w:pageBreakBefore w:val="0"/>
              <w:widowControl/>
              <w:suppressLineNumbers w:val="0"/>
              <w:kinsoku/>
              <w:wordWrap/>
              <w:overflowPunct/>
              <w:topLinePunct w:val="0"/>
              <w:autoSpaceDE/>
              <w:autoSpaceDN/>
              <w:bidi w:val="0"/>
              <w:snapToGrid w:val="0"/>
              <w:spacing w:line="240" w:lineRule="auto"/>
              <w:ind w:left="0" w:leftChars="0" w:right="0" w:rightChars="0" w:firstLine="0" w:firstLineChars="0"/>
              <w:jc w:val="center"/>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0"/>
                <w:sz w:val="32"/>
                <w:szCs w:val="32"/>
                <w:lang w:val="en-US" w:eastAsia="zh-CN" w:bidi="ar"/>
              </w:rPr>
              <w:t>掌握科学育儿指导方法，能提升家长满意度和续费率</w:t>
            </w:r>
          </w:p>
        </w:tc>
      </w:tr>
      <w:tr w14:paraId="6EDF04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29" w:type="dxa"/>
            <w:shd w:val="clear" w:color="auto" w:fill="auto"/>
            <w:vAlign w:val="center"/>
          </w:tcPr>
          <w:p w14:paraId="2BAA0171">
            <w:pPr>
              <w:keepNext w:val="0"/>
              <w:keepLines w:val="0"/>
              <w:pageBreakBefore w:val="0"/>
              <w:widowControl/>
              <w:suppressLineNumbers w:val="0"/>
              <w:kinsoku/>
              <w:wordWrap/>
              <w:overflowPunct/>
              <w:topLinePunct w:val="0"/>
              <w:autoSpaceDE/>
              <w:autoSpaceDN/>
              <w:bidi w:val="0"/>
              <w:snapToGrid w:val="0"/>
              <w:spacing w:line="240" w:lineRule="auto"/>
              <w:ind w:left="0" w:leftChars="0" w:right="0" w:rightChars="0" w:firstLine="0" w:firstLineChars="0"/>
              <w:jc w:val="center"/>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0"/>
                <w:sz w:val="32"/>
                <w:szCs w:val="32"/>
                <w:lang w:val="en-US" w:eastAsia="zh-CN" w:bidi="ar"/>
              </w:rPr>
              <w:t>线上平台</w:t>
            </w:r>
          </w:p>
        </w:tc>
        <w:tc>
          <w:tcPr>
            <w:tcW w:w="2758" w:type="dxa"/>
            <w:shd w:val="clear" w:color="auto" w:fill="auto"/>
            <w:vAlign w:val="center"/>
          </w:tcPr>
          <w:p w14:paraId="6CB23B85">
            <w:pPr>
              <w:keepNext w:val="0"/>
              <w:keepLines w:val="0"/>
              <w:pageBreakBefore w:val="0"/>
              <w:widowControl/>
              <w:suppressLineNumbers w:val="0"/>
              <w:kinsoku/>
              <w:wordWrap/>
              <w:overflowPunct/>
              <w:topLinePunct w:val="0"/>
              <w:autoSpaceDE/>
              <w:autoSpaceDN/>
              <w:bidi w:val="0"/>
              <w:snapToGrid w:val="0"/>
              <w:spacing w:line="240" w:lineRule="auto"/>
              <w:ind w:left="0" w:leftChars="0" w:right="0" w:rightChars="0" w:firstLine="0" w:firstLineChars="0"/>
              <w:jc w:val="center"/>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0"/>
                <w:sz w:val="32"/>
                <w:szCs w:val="32"/>
                <w:lang w:val="en-US" w:eastAsia="zh-CN" w:bidi="ar"/>
              </w:rPr>
              <w:t>育儿咨询师、家庭教育内容运营</w:t>
            </w:r>
          </w:p>
        </w:tc>
        <w:tc>
          <w:tcPr>
            <w:tcW w:w="4675" w:type="dxa"/>
            <w:shd w:val="clear" w:color="auto" w:fill="auto"/>
            <w:vAlign w:val="center"/>
          </w:tcPr>
          <w:p w14:paraId="254F35E1">
            <w:pPr>
              <w:keepNext w:val="0"/>
              <w:keepLines w:val="0"/>
              <w:pageBreakBefore w:val="0"/>
              <w:widowControl/>
              <w:suppressLineNumbers w:val="0"/>
              <w:kinsoku/>
              <w:wordWrap/>
              <w:overflowPunct/>
              <w:topLinePunct w:val="0"/>
              <w:autoSpaceDE/>
              <w:autoSpaceDN/>
              <w:bidi w:val="0"/>
              <w:snapToGrid w:val="0"/>
              <w:spacing w:line="240" w:lineRule="auto"/>
              <w:ind w:left="0" w:leftChars="0" w:right="0" w:rightChars="0" w:firstLine="0" w:firstLineChars="0"/>
              <w:jc w:val="center"/>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0"/>
                <w:sz w:val="32"/>
                <w:szCs w:val="32"/>
                <w:lang w:val="en-US" w:eastAsia="zh-CN" w:bidi="ar"/>
              </w:rPr>
              <w:t>具备数字化工具运用能力，可承接线上付费咨询</w:t>
            </w:r>
          </w:p>
        </w:tc>
      </w:tr>
      <w:tr w14:paraId="13364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29" w:type="dxa"/>
            <w:shd w:val="clear" w:color="auto" w:fill="auto"/>
            <w:vAlign w:val="center"/>
          </w:tcPr>
          <w:p w14:paraId="3044EC57">
            <w:pPr>
              <w:keepNext w:val="0"/>
              <w:keepLines w:val="0"/>
              <w:pageBreakBefore w:val="0"/>
              <w:widowControl/>
              <w:suppressLineNumbers w:val="0"/>
              <w:kinsoku/>
              <w:wordWrap/>
              <w:overflowPunct/>
              <w:topLinePunct w:val="0"/>
              <w:autoSpaceDE/>
              <w:autoSpaceDN/>
              <w:bidi w:val="0"/>
              <w:snapToGrid w:val="0"/>
              <w:spacing w:line="240" w:lineRule="auto"/>
              <w:ind w:left="0" w:leftChars="0" w:right="0" w:rightChars="0" w:firstLine="0" w:firstLineChars="0"/>
              <w:jc w:val="center"/>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0"/>
                <w:sz w:val="32"/>
                <w:szCs w:val="32"/>
                <w:lang w:val="en-US" w:eastAsia="zh-CN" w:bidi="ar"/>
              </w:rPr>
              <w:t>自主创业</w:t>
            </w:r>
          </w:p>
        </w:tc>
        <w:tc>
          <w:tcPr>
            <w:tcW w:w="2758" w:type="dxa"/>
            <w:shd w:val="clear" w:color="auto" w:fill="auto"/>
            <w:vAlign w:val="center"/>
          </w:tcPr>
          <w:p w14:paraId="50E781CE">
            <w:pPr>
              <w:keepNext w:val="0"/>
              <w:keepLines w:val="0"/>
              <w:pageBreakBefore w:val="0"/>
              <w:widowControl/>
              <w:suppressLineNumbers w:val="0"/>
              <w:kinsoku/>
              <w:wordWrap/>
              <w:overflowPunct/>
              <w:topLinePunct w:val="0"/>
              <w:autoSpaceDE/>
              <w:autoSpaceDN/>
              <w:bidi w:val="0"/>
              <w:snapToGrid w:val="0"/>
              <w:spacing w:line="240" w:lineRule="auto"/>
              <w:ind w:left="0" w:leftChars="0" w:right="0" w:rightChars="0" w:firstLine="0" w:firstLineChars="0"/>
              <w:jc w:val="center"/>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0"/>
                <w:sz w:val="32"/>
                <w:szCs w:val="32"/>
                <w:lang w:val="en-US" w:eastAsia="zh-CN" w:bidi="ar"/>
              </w:rPr>
              <w:t>家庭教育工作室</w:t>
            </w:r>
          </w:p>
        </w:tc>
        <w:tc>
          <w:tcPr>
            <w:tcW w:w="4675" w:type="dxa"/>
            <w:shd w:val="clear" w:color="auto" w:fill="auto"/>
            <w:vAlign w:val="center"/>
          </w:tcPr>
          <w:p w14:paraId="2BD9EF6C">
            <w:pPr>
              <w:keepNext w:val="0"/>
              <w:keepLines w:val="0"/>
              <w:pageBreakBefore w:val="0"/>
              <w:widowControl/>
              <w:suppressLineNumbers w:val="0"/>
              <w:kinsoku/>
              <w:wordWrap/>
              <w:overflowPunct/>
              <w:topLinePunct w:val="0"/>
              <w:autoSpaceDE/>
              <w:autoSpaceDN/>
              <w:bidi w:val="0"/>
              <w:snapToGrid w:val="0"/>
              <w:spacing w:line="240" w:lineRule="auto"/>
              <w:ind w:left="0" w:leftChars="0" w:right="0" w:rightChars="0" w:firstLine="0" w:firstLineChars="0"/>
              <w:jc w:val="center"/>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0"/>
                <w:sz w:val="32"/>
                <w:szCs w:val="32"/>
                <w:lang w:val="en-US" w:eastAsia="zh-CN" w:bidi="ar"/>
              </w:rPr>
              <w:t>掌握从诊断到方案到落地的完整闭环，可独立接单</w:t>
            </w:r>
          </w:p>
        </w:tc>
      </w:tr>
    </w:tbl>
    <w:p w14:paraId="08814444">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240" w:lineRule="auto"/>
        <w:ind w:left="0" w:right="0" w:firstLine="643" w:firstLineChars="200"/>
        <w:jc w:val="left"/>
        <w:textAlignment w:val="auto"/>
        <w:rPr>
          <w:rFonts w:hint="eastAsia" w:ascii="黑体" w:hAnsi="黑体" w:eastAsia="黑体" w:cs="黑体"/>
          <w:b/>
          <w:bCs/>
          <w:caps w:val="0"/>
          <w:color w:val="0F1115"/>
          <w:spacing w:val="0"/>
          <w:sz w:val="32"/>
          <w:szCs w:val="32"/>
          <w:shd w:val="clear" w:fill="FFFFFF"/>
        </w:rPr>
      </w:pPr>
      <w:r>
        <w:rPr>
          <w:rFonts w:hint="eastAsia" w:ascii="黑体" w:hAnsi="黑体" w:eastAsia="黑体" w:cs="黑体"/>
          <w:b/>
          <w:bCs/>
          <w:caps w:val="0"/>
          <w:color w:val="0F1115"/>
          <w:spacing w:val="0"/>
          <w:sz w:val="32"/>
          <w:szCs w:val="32"/>
          <w:shd w:val="clear" w:fill="FFFFFF"/>
        </w:rPr>
        <w:t>四、谁来带你？</w:t>
      </w:r>
    </w:p>
    <w:p w14:paraId="15DE34AC">
      <w:pPr>
        <w:pStyle w:val="6"/>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240" w:lineRule="auto"/>
        <w:ind w:left="0" w:right="0" w:firstLine="640" w:firstLineChars="200"/>
        <w:textAlignment w:val="auto"/>
        <w:rPr>
          <w:rFonts w:hint="eastAsia" w:ascii="仿宋_GB2312" w:hAnsi="仿宋_GB2312" w:eastAsia="仿宋_GB2312" w:cs="仿宋_GB2312"/>
          <w:i w:val="0"/>
          <w:iCs w:val="0"/>
          <w:caps w:val="0"/>
          <w:color w:val="0F1115"/>
          <w:spacing w:val="0"/>
          <w:sz w:val="32"/>
          <w:szCs w:val="32"/>
        </w:rPr>
      </w:pPr>
      <w:r>
        <w:rPr>
          <w:rFonts w:hint="eastAsia" w:ascii="仿宋_GB2312" w:hAnsi="仿宋_GB2312" w:eastAsia="仿宋_GB2312" w:cs="仿宋_GB2312"/>
          <w:i w:val="0"/>
          <w:iCs w:val="0"/>
          <w:caps w:val="0"/>
          <w:color w:val="0F1115"/>
          <w:spacing w:val="0"/>
          <w:sz w:val="32"/>
          <w:szCs w:val="32"/>
          <w:shd w:val="clear" w:fill="FFFFFF"/>
        </w:rPr>
        <w:t>四位老师，每人有真本事、有真经验。</w:t>
      </w:r>
    </w:p>
    <w:p w14:paraId="20F243DB">
      <w:pPr>
        <w:pStyle w:val="6"/>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240" w:lineRule="auto"/>
        <w:ind w:left="0" w:right="0" w:firstLine="643" w:firstLineChars="200"/>
        <w:textAlignment w:val="auto"/>
        <w:rPr>
          <w:rFonts w:hint="eastAsia" w:ascii="仿宋_GB2312" w:hAnsi="仿宋_GB2312" w:eastAsia="仿宋_GB2312" w:cs="仿宋_GB2312"/>
          <w:i w:val="0"/>
          <w:iCs w:val="0"/>
          <w:caps w:val="0"/>
          <w:color w:val="0F1115"/>
          <w:spacing w:val="0"/>
          <w:sz w:val="32"/>
          <w:szCs w:val="32"/>
          <w:shd w:val="clear" w:fill="FFFFFF"/>
        </w:rPr>
      </w:pPr>
      <w:r>
        <w:rPr>
          <w:rFonts w:hint="eastAsia" w:ascii="仿宋_GB2312" w:hAnsi="仿宋_GB2312" w:eastAsia="仿宋_GB2312" w:cs="仿宋_GB2312"/>
          <w:b/>
          <w:bCs/>
          <w:i w:val="0"/>
          <w:iCs w:val="0"/>
          <w:caps w:val="0"/>
          <w:color w:val="0F1115"/>
          <w:spacing w:val="0"/>
          <w:sz w:val="32"/>
          <w:szCs w:val="32"/>
          <w:shd w:val="clear" w:fill="FFFFFF"/>
        </w:rPr>
        <w:t>叶丽芬&amp;王雨佳</w:t>
      </w:r>
      <w:r>
        <w:rPr>
          <w:rFonts w:hint="eastAsia" w:ascii="仿宋_GB2312" w:hAnsi="仿宋_GB2312" w:eastAsia="仿宋_GB2312" w:cs="仿宋_GB2312"/>
          <w:i w:val="0"/>
          <w:iCs w:val="0"/>
          <w:caps w:val="0"/>
          <w:color w:val="0F1115"/>
          <w:spacing w:val="0"/>
          <w:sz w:val="32"/>
          <w:szCs w:val="32"/>
          <w:shd w:val="clear" w:fill="FFFFFF"/>
        </w:rPr>
        <w:t>（《家庭美育与亲子艺术指导》）</w:t>
      </w:r>
      <w:r>
        <w:rPr>
          <w:rFonts w:hint="eastAsia" w:ascii="仿宋_GB2312" w:hAnsi="仿宋_GB2312" w:eastAsia="仿宋_GB2312" w:cs="仿宋_GB2312"/>
          <w:i w:val="0"/>
          <w:iCs w:val="0"/>
          <w:caps w:val="0"/>
          <w:color w:val="0F1115"/>
          <w:spacing w:val="0"/>
          <w:sz w:val="32"/>
          <w:szCs w:val="32"/>
          <w:shd w:val="clear" w:fill="FFFFFF"/>
          <w:lang w:eastAsia="zh-CN"/>
        </w:rPr>
        <w:t>，</w:t>
      </w:r>
      <w:r>
        <w:rPr>
          <w:rFonts w:hint="eastAsia" w:ascii="仿宋_GB2312" w:hAnsi="仿宋_GB2312" w:eastAsia="仿宋_GB2312" w:cs="仿宋_GB2312"/>
          <w:i w:val="0"/>
          <w:iCs w:val="0"/>
          <w:caps w:val="0"/>
          <w:color w:val="0F1115"/>
          <w:spacing w:val="0"/>
          <w:sz w:val="32"/>
          <w:szCs w:val="32"/>
          <w:shd w:val="clear" w:fill="FFFFFF"/>
        </w:rPr>
        <w:t>编写过高教社教材，有幼儿园、早教中心驻园跟岗经验。她俩带你，从方案设计到落地执行，全程手把手。</w:t>
      </w:r>
      <w:r>
        <w:rPr>
          <w:rFonts w:hint="eastAsia" w:ascii="仿宋_GB2312" w:hAnsi="仿宋_GB2312" w:eastAsia="仿宋_GB2312" w:cs="仿宋_GB2312"/>
          <w:b/>
          <w:bCs/>
          <w:i w:val="0"/>
          <w:iCs w:val="0"/>
          <w:caps w:val="0"/>
          <w:color w:val="0F1115"/>
          <w:spacing w:val="0"/>
          <w:sz w:val="32"/>
          <w:szCs w:val="32"/>
          <w:shd w:val="clear" w:fill="FFFFFF"/>
        </w:rPr>
        <w:t>林建宇</w:t>
      </w:r>
      <w:r>
        <w:rPr>
          <w:rFonts w:hint="eastAsia" w:ascii="仿宋_GB2312" w:hAnsi="仿宋_GB2312" w:eastAsia="仿宋_GB2312" w:cs="仿宋_GB2312"/>
          <w:i w:val="0"/>
          <w:iCs w:val="0"/>
          <w:caps w:val="0"/>
          <w:color w:val="0F1115"/>
          <w:spacing w:val="0"/>
          <w:sz w:val="32"/>
          <w:szCs w:val="32"/>
          <w:shd w:val="clear" w:fill="FFFFFF"/>
        </w:rPr>
        <w:t>（《感觉统合指导》）</w:t>
      </w:r>
      <w:r>
        <w:rPr>
          <w:rFonts w:hint="eastAsia" w:ascii="仿宋_GB2312" w:hAnsi="仿宋_GB2312" w:eastAsia="仿宋_GB2312" w:cs="仿宋_GB2312"/>
          <w:i w:val="0"/>
          <w:iCs w:val="0"/>
          <w:caps w:val="0"/>
          <w:color w:val="0F1115"/>
          <w:spacing w:val="0"/>
          <w:sz w:val="32"/>
          <w:szCs w:val="32"/>
          <w:shd w:val="clear" w:fill="FFFFFF"/>
          <w:lang w:eastAsia="zh-CN"/>
        </w:rPr>
        <w:t>，</w:t>
      </w:r>
      <w:r>
        <w:rPr>
          <w:rFonts w:hint="eastAsia" w:ascii="仿宋_GB2312" w:hAnsi="仿宋_GB2312" w:eastAsia="仿宋_GB2312" w:cs="仿宋_GB2312"/>
          <w:i w:val="0"/>
          <w:iCs w:val="0"/>
          <w:caps w:val="0"/>
          <w:color w:val="0F1115"/>
          <w:spacing w:val="0"/>
          <w:sz w:val="32"/>
          <w:szCs w:val="32"/>
          <w:shd w:val="clear" w:fill="FFFFFF"/>
        </w:rPr>
        <w:t>临床医学背景出身，用医生看病的思路拆解儿童发育问题。</w:t>
      </w:r>
      <w:r>
        <w:rPr>
          <w:rFonts w:hint="eastAsia" w:ascii="仿宋_GB2312" w:hAnsi="仿宋_GB2312" w:eastAsia="仿宋_GB2312" w:cs="仿宋_GB2312"/>
          <w:b/>
          <w:bCs/>
          <w:i w:val="0"/>
          <w:iCs w:val="0"/>
          <w:caps w:val="0"/>
          <w:color w:val="0F1115"/>
          <w:spacing w:val="0"/>
          <w:sz w:val="32"/>
          <w:szCs w:val="32"/>
          <w:shd w:val="clear" w:fill="FFFFFF"/>
        </w:rPr>
        <w:t>王燕</w:t>
      </w:r>
      <w:r>
        <w:rPr>
          <w:rFonts w:hint="eastAsia" w:ascii="仿宋_GB2312" w:hAnsi="仿宋_GB2312" w:eastAsia="仿宋_GB2312" w:cs="仿宋_GB2312"/>
          <w:i w:val="0"/>
          <w:iCs w:val="0"/>
          <w:caps w:val="0"/>
          <w:color w:val="0F1115"/>
          <w:spacing w:val="0"/>
          <w:sz w:val="32"/>
          <w:szCs w:val="32"/>
          <w:shd w:val="clear" w:fill="FFFFFF"/>
        </w:rPr>
        <w:t>（《家庭教育个案指导与实践》）</w:t>
      </w:r>
      <w:r>
        <w:rPr>
          <w:rFonts w:hint="eastAsia" w:ascii="仿宋_GB2312" w:hAnsi="仿宋_GB2312" w:eastAsia="仿宋_GB2312" w:cs="仿宋_GB2312"/>
          <w:i w:val="0"/>
          <w:iCs w:val="0"/>
          <w:caps w:val="0"/>
          <w:color w:val="0F1115"/>
          <w:spacing w:val="0"/>
          <w:sz w:val="32"/>
          <w:szCs w:val="32"/>
          <w:shd w:val="clear" w:fill="FFFFFF"/>
          <w:lang w:eastAsia="zh-CN"/>
        </w:rPr>
        <w:t>，</w:t>
      </w:r>
      <w:r>
        <w:rPr>
          <w:rFonts w:hint="eastAsia" w:ascii="仿宋_GB2312" w:hAnsi="仿宋_GB2312" w:eastAsia="仿宋_GB2312" w:cs="仿宋_GB2312"/>
          <w:i w:val="0"/>
          <w:iCs w:val="0"/>
          <w:caps w:val="0"/>
          <w:color w:val="0F1115"/>
          <w:spacing w:val="0"/>
          <w:sz w:val="32"/>
          <w:szCs w:val="32"/>
          <w:shd w:val="clear" w:fill="FFFFFF"/>
        </w:rPr>
        <w:t>18年早教一线教学经验，课上全是真实个案。</w:t>
      </w:r>
      <w:r>
        <w:rPr>
          <w:rFonts w:hint="eastAsia" w:ascii="仿宋_GB2312" w:hAnsi="仿宋_GB2312" w:eastAsia="仿宋_GB2312" w:cs="仿宋_GB2312"/>
          <w:b/>
          <w:bCs/>
          <w:i w:val="0"/>
          <w:iCs w:val="0"/>
          <w:caps w:val="0"/>
          <w:color w:val="0F1115"/>
          <w:spacing w:val="0"/>
          <w:sz w:val="32"/>
          <w:szCs w:val="32"/>
          <w:shd w:val="clear" w:fill="FFFFFF"/>
        </w:rPr>
        <w:t>楚艳民</w:t>
      </w:r>
      <w:r>
        <w:rPr>
          <w:rFonts w:hint="eastAsia" w:ascii="仿宋_GB2312" w:hAnsi="仿宋_GB2312" w:eastAsia="仿宋_GB2312" w:cs="仿宋_GB2312"/>
          <w:i w:val="0"/>
          <w:iCs w:val="0"/>
          <w:caps w:val="0"/>
          <w:color w:val="0F1115"/>
          <w:spacing w:val="0"/>
          <w:sz w:val="32"/>
          <w:szCs w:val="32"/>
          <w:shd w:val="clear" w:fill="FFFFFF"/>
        </w:rPr>
        <w:t>（《亲子心理疏导与沟通技巧》）</w:t>
      </w:r>
      <w:r>
        <w:rPr>
          <w:rFonts w:hint="eastAsia" w:ascii="仿宋_GB2312" w:hAnsi="仿宋_GB2312" w:eastAsia="仿宋_GB2312" w:cs="仿宋_GB2312"/>
          <w:i w:val="0"/>
          <w:iCs w:val="0"/>
          <w:caps w:val="0"/>
          <w:color w:val="0F1115"/>
          <w:spacing w:val="0"/>
          <w:sz w:val="32"/>
          <w:szCs w:val="32"/>
          <w:shd w:val="clear" w:fill="FFFFFF"/>
          <w:lang w:eastAsia="zh-CN"/>
        </w:rPr>
        <w:t>，</w:t>
      </w:r>
      <w:r>
        <w:rPr>
          <w:rFonts w:hint="eastAsia" w:ascii="仿宋_GB2312" w:hAnsi="仿宋_GB2312" w:eastAsia="仿宋_GB2312" w:cs="仿宋_GB2312"/>
          <w:i w:val="0"/>
          <w:iCs w:val="0"/>
          <w:caps w:val="0"/>
          <w:color w:val="0F1115"/>
          <w:spacing w:val="0"/>
          <w:sz w:val="32"/>
          <w:szCs w:val="32"/>
          <w:shd w:val="clear" w:fill="FFFFFF"/>
        </w:rPr>
        <w:t>早教教研室主任，专治亲子矛盾调解和家园沟通难题。</w:t>
      </w:r>
    </w:p>
    <w:p w14:paraId="72F89161">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240" w:lineRule="auto"/>
        <w:ind w:left="0" w:right="0" w:firstLine="643" w:firstLineChars="200"/>
        <w:jc w:val="left"/>
        <w:textAlignment w:val="auto"/>
        <w:rPr>
          <w:rFonts w:hint="eastAsia" w:ascii="黑体" w:hAnsi="黑体" w:eastAsia="黑体" w:cs="黑体"/>
          <w:b/>
          <w:bCs/>
          <w:caps w:val="0"/>
          <w:color w:val="0F1115"/>
          <w:spacing w:val="0"/>
          <w:sz w:val="32"/>
          <w:szCs w:val="32"/>
          <w:shd w:val="clear" w:fill="FFFFFF"/>
          <w:lang w:eastAsia="zh-CN"/>
        </w:rPr>
      </w:pPr>
    </w:p>
    <w:p w14:paraId="7A1D7C58">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240" w:lineRule="auto"/>
        <w:ind w:left="0" w:right="0" w:firstLine="643" w:firstLineChars="200"/>
        <w:jc w:val="left"/>
        <w:textAlignment w:val="auto"/>
        <w:rPr>
          <w:rFonts w:hint="eastAsia" w:ascii="黑体" w:hAnsi="黑体" w:eastAsia="黑体" w:cs="黑体"/>
          <w:b/>
          <w:bCs/>
          <w:caps w:val="0"/>
          <w:color w:val="0F1115"/>
          <w:spacing w:val="0"/>
          <w:sz w:val="32"/>
          <w:szCs w:val="32"/>
          <w:shd w:val="clear" w:fill="FFFFFF"/>
          <w:lang w:eastAsia="zh-CN"/>
        </w:rPr>
      </w:pPr>
    </w:p>
    <w:p w14:paraId="74570DAA">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240" w:lineRule="auto"/>
        <w:ind w:left="0" w:right="0" w:firstLine="643" w:firstLineChars="200"/>
        <w:jc w:val="left"/>
        <w:textAlignment w:val="auto"/>
        <w:rPr>
          <w:rFonts w:hint="eastAsia" w:ascii="黑体" w:hAnsi="黑体" w:eastAsia="黑体" w:cs="黑体"/>
          <w:b/>
          <w:bCs/>
          <w:caps w:val="0"/>
          <w:color w:val="0F1115"/>
          <w:spacing w:val="0"/>
          <w:sz w:val="32"/>
          <w:szCs w:val="32"/>
          <w:shd w:val="clear" w:fill="FFFFFF"/>
          <w:lang w:eastAsia="zh-CN"/>
        </w:rPr>
      </w:pPr>
      <w:r>
        <w:rPr>
          <w:rFonts w:hint="eastAsia" w:ascii="黑体" w:hAnsi="黑体" w:eastAsia="黑体" w:cs="黑体"/>
          <w:b/>
          <w:bCs/>
          <w:caps w:val="0"/>
          <w:color w:val="0F1115"/>
          <w:spacing w:val="0"/>
          <w:sz w:val="32"/>
          <w:szCs w:val="32"/>
          <w:shd w:val="clear" w:fill="FFFFFF"/>
          <w:lang w:eastAsia="zh-CN"/>
        </w:rPr>
        <w:t>五、课程设置</w:t>
      </w:r>
    </w:p>
    <w:tbl>
      <w:tblPr>
        <w:tblStyle w:val="9"/>
        <w:tblW w:w="946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79"/>
        <w:gridCol w:w="736"/>
        <w:gridCol w:w="710"/>
        <w:gridCol w:w="1213"/>
        <w:gridCol w:w="1517"/>
        <w:gridCol w:w="1184"/>
        <w:gridCol w:w="2426"/>
      </w:tblGrid>
      <w:tr w14:paraId="585E93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79" w:type="dxa"/>
            <w:vAlign w:val="center"/>
          </w:tcPr>
          <w:p w14:paraId="3F9EE3C5">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center"/>
              <w:textAlignment w:val="auto"/>
              <w:rPr>
                <w:rFonts w:hint="eastAsia" w:ascii="仿宋_GB2312" w:hAnsi="仿宋_GB2312" w:eastAsia="仿宋_GB2312" w:cs="仿宋_GB2312"/>
                <w:b/>
                <w:bCs/>
                <w:sz w:val="28"/>
                <w:szCs w:val="28"/>
                <w:vertAlign w:val="baseline"/>
                <w:lang w:eastAsia="zh-CN"/>
              </w:rPr>
            </w:pPr>
            <w:r>
              <w:rPr>
                <w:rFonts w:hint="eastAsia" w:ascii="仿宋_GB2312" w:hAnsi="仿宋_GB2312" w:eastAsia="仿宋_GB2312" w:cs="仿宋_GB2312"/>
                <w:b/>
                <w:bCs/>
                <w:sz w:val="28"/>
                <w:szCs w:val="28"/>
                <w:vertAlign w:val="baseline"/>
                <w:lang w:eastAsia="zh-CN"/>
              </w:rPr>
              <w:t>课程名称</w:t>
            </w:r>
          </w:p>
        </w:tc>
        <w:tc>
          <w:tcPr>
            <w:tcW w:w="736" w:type="dxa"/>
            <w:vAlign w:val="center"/>
          </w:tcPr>
          <w:p w14:paraId="2C251DC6">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center"/>
              <w:textAlignment w:val="auto"/>
              <w:rPr>
                <w:rFonts w:hint="eastAsia" w:ascii="仿宋_GB2312" w:hAnsi="仿宋_GB2312" w:eastAsia="仿宋_GB2312" w:cs="仿宋_GB2312"/>
                <w:b/>
                <w:bCs/>
                <w:sz w:val="28"/>
                <w:szCs w:val="28"/>
                <w:vertAlign w:val="baseline"/>
                <w:lang w:eastAsia="zh-CN"/>
              </w:rPr>
            </w:pPr>
            <w:r>
              <w:rPr>
                <w:rFonts w:hint="eastAsia" w:ascii="仿宋_GB2312" w:hAnsi="仿宋_GB2312" w:eastAsia="仿宋_GB2312" w:cs="仿宋_GB2312"/>
                <w:b/>
                <w:bCs/>
                <w:sz w:val="28"/>
                <w:szCs w:val="28"/>
                <w:vertAlign w:val="baseline"/>
                <w:lang w:eastAsia="zh-CN"/>
              </w:rPr>
              <w:t>学时</w:t>
            </w:r>
          </w:p>
        </w:tc>
        <w:tc>
          <w:tcPr>
            <w:tcW w:w="710" w:type="dxa"/>
            <w:vAlign w:val="center"/>
          </w:tcPr>
          <w:p w14:paraId="1BE9F388">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center"/>
              <w:textAlignment w:val="auto"/>
              <w:rPr>
                <w:rFonts w:hint="eastAsia" w:ascii="仿宋_GB2312" w:hAnsi="仿宋_GB2312" w:eastAsia="仿宋_GB2312" w:cs="仿宋_GB2312"/>
                <w:b/>
                <w:bCs/>
                <w:sz w:val="28"/>
                <w:szCs w:val="28"/>
                <w:vertAlign w:val="baseline"/>
                <w:lang w:eastAsia="zh-CN"/>
              </w:rPr>
            </w:pPr>
            <w:r>
              <w:rPr>
                <w:rFonts w:hint="eastAsia" w:ascii="仿宋_GB2312" w:hAnsi="仿宋_GB2312" w:eastAsia="仿宋_GB2312" w:cs="仿宋_GB2312"/>
                <w:b/>
                <w:bCs/>
                <w:sz w:val="28"/>
                <w:szCs w:val="28"/>
                <w:vertAlign w:val="baseline"/>
                <w:lang w:eastAsia="zh-CN"/>
              </w:rPr>
              <w:t>学分</w:t>
            </w:r>
          </w:p>
        </w:tc>
        <w:tc>
          <w:tcPr>
            <w:tcW w:w="1213" w:type="dxa"/>
            <w:vAlign w:val="center"/>
          </w:tcPr>
          <w:p w14:paraId="77C42BF4">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center"/>
              <w:textAlignment w:val="auto"/>
              <w:rPr>
                <w:rFonts w:hint="eastAsia" w:ascii="仿宋_GB2312" w:hAnsi="仿宋_GB2312" w:eastAsia="仿宋_GB2312" w:cs="仿宋_GB2312"/>
                <w:b/>
                <w:bCs/>
                <w:sz w:val="28"/>
                <w:szCs w:val="28"/>
                <w:vertAlign w:val="baseline"/>
                <w:lang w:eastAsia="zh-CN"/>
              </w:rPr>
            </w:pPr>
            <w:r>
              <w:rPr>
                <w:rFonts w:hint="eastAsia" w:ascii="仿宋_GB2312" w:hAnsi="仿宋_GB2312" w:eastAsia="仿宋_GB2312" w:cs="仿宋_GB2312"/>
                <w:b/>
                <w:bCs/>
                <w:sz w:val="28"/>
                <w:szCs w:val="28"/>
                <w:vertAlign w:val="baseline"/>
                <w:lang w:eastAsia="zh-CN"/>
              </w:rPr>
              <w:t>开课</w:t>
            </w:r>
          </w:p>
          <w:p w14:paraId="41995726">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center"/>
              <w:textAlignment w:val="auto"/>
              <w:rPr>
                <w:rFonts w:hint="eastAsia" w:ascii="仿宋_GB2312" w:hAnsi="仿宋_GB2312" w:eastAsia="仿宋_GB2312" w:cs="仿宋_GB2312"/>
                <w:b/>
                <w:bCs/>
                <w:sz w:val="28"/>
                <w:szCs w:val="28"/>
                <w:vertAlign w:val="baseline"/>
                <w:lang w:eastAsia="zh-CN"/>
              </w:rPr>
            </w:pPr>
            <w:r>
              <w:rPr>
                <w:rFonts w:hint="eastAsia" w:ascii="仿宋_GB2312" w:hAnsi="仿宋_GB2312" w:eastAsia="仿宋_GB2312" w:cs="仿宋_GB2312"/>
                <w:b/>
                <w:bCs/>
                <w:sz w:val="28"/>
                <w:szCs w:val="28"/>
                <w:vertAlign w:val="baseline"/>
                <w:lang w:eastAsia="zh-CN"/>
              </w:rPr>
              <w:t>学期</w:t>
            </w:r>
          </w:p>
        </w:tc>
        <w:tc>
          <w:tcPr>
            <w:tcW w:w="1517" w:type="dxa"/>
            <w:vAlign w:val="center"/>
          </w:tcPr>
          <w:p w14:paraId="6ECC17CF">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center"/>
              <w:textAlignment w:val="auto"/>
              <w:rPr>
                <w:rFonts w:hint="eastAsia" w:ascii="仿宋_GB2312" w:hAnsi="仿宋_GB2312" w:eastAsia="仿宋_GB2312" w:cs="仿宋_GB2312"/>
                <w:b/>
                <w:bCs/>
                <w:sz w:val="28"/>
                <w:szCs w:val="28"/>
                <w:vertAlign w:val="baseline"/>
                <w:lang w:eastAsia="zh-CN"/>
              </w:rPr>
            </w:pPr>
            <w:r>
              <w:rPr>
                <w:rFonts w:hint="eastAsia" w:ascii="仿宋_GB2312" w:hAnsi="仿宋_GB2312" w:eastAsia="仿宋_GB2312" w:cs="仿宋_GB2312"/>
                <w:b/>
                <w:bCs/>
                <w:sz w:val="28"/>
                <w:szCs w:val="28"/>
                <w:vertAlign w:val="baseline"/>
                <w:lang w:eastAsia="zh-CN"/>
              </w:rPr>
              <w:t>开设</w:t>
            </w:r>
          </w:p>
          <w:p w14:paraId="6C7F3B08">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center"/>
              <w:textAlignment w:val="auto"/>
              <w:rPr>
                <w:rFonts w:hint="eastAsia" w:ascii="仿宋_GB2312" w:hAnsi="仿宋_GB2312" w:eastAsia="仿宋_GB2312" w:cs="仿宋_GB2312"/>
                <w:b/>
                <w:bCs/>
                <w:sz w:val="28"/>
                <w:szCs w:val="28"/>
                <w:vertAlign w:val="baseline"/>
                <w:lang w:eastAsia="zh-CN"/>
              </w:rPr>
            </w:pPr>
            <w:r>
              <w:rPr>
                <w:rFonts w:hint="eastAsia" w:ascii="仿宋_GB2312" w:hAnsi="仿宋_GB2312" w:eastAsia="仿宋_GB2312" w:cs="仿宋_GB2312"/>
                <w:b/>
                <w:bCs/>
                <w:sz w:val="28"/>
                <w:szCs w:val="28"/>
                <w:vertAlign w:val="baseline"/>
                <w:lang w:eastAsia="zh-CN"/>
              </w:rPr>
              <w:t>校区</w:t>
            </w:r>
          </w:p>
        </w:tc>
        <w:tc>
          <w:tcPr>
            <w:tcW w:w="1184" w:type="dxa"/>
            <w:vAlign w:val="center"/>
          </w:tcPr>
          <w:p w14:paraId="238E7E16">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center"/>
              <w:textAlignment w:val="auto"/>
              <w:rPr>
                <w:rFonts w:hint="eastAsia" w:ascii="仿宋_GB2312" w:hAnsi="仿宋_GB2312" w:eastAsia="仿宋_GB2312" w:cs="仿宋_GB2312"/>
                <w:b/>
                <w:bCs/>
                <w:sz w:val="28"/>
                <w:szCs w:val="28"/>
                <w:vertAlign w:val="baseline"/>
                <w:lang w:eastAsia="zh-CN"/>
              </w:rPr>
            </w:pPr>
            <w:r>
              <w:rPr>
                <w:rFonts w:hint="eastAsia" w:ascii="仿宋_GB2312" w:hAnsi="仿宋_GB2312" w:eastAsia="仿宋_GB2312" w:cs="仿宋_GB2312"/>
                <w:b/>
                <w:bCs/>
                <w:sz w:val="28"/>
                <w:szCs w:val="28"/>
                <w:vertAlign w:val="baseline"/>
                <w:lang w:eastAsia="zh-CN"/>
              </w:rPr>
              <w:t>考核</w:t>
            </w:r>
          </w:p>
          <w:p w14:paraId="688EE6E0">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center"/>
              <w:textAlignment w:val="auto"/>
              <w:rPr>
                <w:rFonts w:hint="eastAsia" w:ascii="仿宋_GB2312" w:hAnsi="仿宋_GB2312" w:eastAsia="仿宋_GB2312" w:cs="仿宋_GB2312"/>
                <w:b/>
                <w:bCs/>
                <w:sz w:val="28"/>
                <w:szCs w:val="28"/>
                <w:vertAlign w:val="baseline"/>
                <w:lang w:eastAsia="zh-CN"/>
              </w:rPr>
            </w:pPr>
            <w:r>
              <w:rPr>
                <w:rFonts w:hint="eastAsia" w:ascii="仿宋_GB2312" w:hAnsi="仿宋_GB2312" w:eastAsia="仿宋_GB2312" w:cs="仿宋_GB2312"/>
                <w:b/>
                <w:bCs/>
                <w:sz w:val="28"/>
                <w:szCs w:val="28"/>
                <w:vertAlign w:val="baseline"/>
                <w:lang w:eastAsia="zh-CN"/>
              </w:rPr>
              <w:t>方式</w:t>
            </w:r>
          </w:p>
        </w:tc>
        <w:tc>
          <w:tcPr>
            <w:tcW w:w="2426" w:type="dxa"/>
            <w:vAlign w:val="center"/>
          </w:tcPr>
          <w:p w14:paraId="218D640C">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b/>
                <w:bCs/>
                <w:sz w:val="28"/>
                <w:szCs w:val="28"/>
                <w:vertAlign w:val="baseline"/>
                <w:lang w:val="en-US" w:eastAsia="zh-CN"/>
              </w:rPr>
              <w:t>课程价值</w:t>
            </w:r>
          </w:p>
        </w:tc>
      </w:tr>
      <w:tr w14:paraId="3FA00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7" w:hRule="atLeast"/>
          <w:jc w:val="center"/>
        </w:trPr>
        <w:tc>
          <w:tcPr>
            <w:tcW w:w="1679" w:type="dxa"/>
            <w:vAlign w:val="center"/>
          </w:tcPr>
          <w:p w14:paraId="0D4C0A3C">
            <w:pPr>
              <w:keepLines w:val="0"/>
              <w:pageBreakBefore w:val="0"/>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0-6岁智慧家庭艺术启蒙指导</w:t>
            </w:r>
          </w:p>
        </w:tc>
        <w:tc>
          <w:tcPr>
            <w:tcW w:w="736" w:type="dxa"/>
            <w:vAlign w:val="center"/>
          </w:tcPr>
          <w:p w14:paraId="3B24BF46">
            <w:pPr>
              <w:keepLines w:val="0"/>
              <w:pageBreakBefore w:val="0"/>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36</w:t>
            </w:r>
          </w:p>
        </w:tc>
        <w:tc>
          <w:tcPr>
            <w:tcW w:w="710" w:type="dxa"/>
            <w:vAlign w:val="center"/>
          </w:tcPr>
          <w:p w14:paraId="55DCB4A5">
            <w:pPr>
              <w:keepLines w:val="0"/>
              <w:pageBreakBefore w:val="0"/>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w:t>
            </w:r>
          </w:p>
        </w:tc>
        <w:tc>
          <w:tcPr>
            <w:tcW w:w="1213" w:type="dxa"/>
            <w:vAlign w:val="center"/>
          </w:tcPr>
          <w:p w14:paraId="640A7F8D">
            <w:pPr>
              <w:keepLines w:val="0"/>
              <w:pageBreakBefore w:val="0"/>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sz w:val="28"/>
                <w:szCs w:val="28"/>
                <w:lang w:val="en-US" w:eastAsia="zh-CN"/>
              </w:rPr>
            </w:pPr>
            <w:r>
              <w:rPr>
                <w:rFonts w:hint="eastAsia" w:ascii="仿宋_GB2312" w:hAnsi="仿宋_GB2312" w:cs="仿宋_GB2312"/>
                <w:sz w:val="28"/>
                <w:szCs w:val="28"/>
                <w:lang w:val="en-US" w:eastAsia="zh-CN"/>
              </w:rPr>
              <w:t>2026年</w:t>
            </w:r>
            <w:r>
              <w:rPr>
                <w:rFonts w:hint="eastAsia" w:ascii="仿宋_GB2312" w:hAnsi="仿宋_GB2312" w:eastAsia="仿宋_GB2312" w:cs="仿宋_GB2312"/>
                <w:sz w:val="28"/>
                <w:szCs w:val="28"/>
                <w:lang w:val="en-US" w:eastAsia="zh-CN"/>
              </w:rPr>
              <w:t>秋季</w:t>
            </w:r>
            <w:r>
              <w:rPr>
                <w:rFonts w:hint="eastAsia" w:ascii="仿宋_GB2312" w:hAnsi="仿宋_GB2312" w:cs="仿宋_GB2312"/>
                <w:sz w:val="28"/>
                <w:szCs w:val="28"/>
                <w:lang w:val="en-US" w:eastAsia="zh-CN"/>
              </w:rPr>
              <w:t>学期</w:t>
            </w:r>
          </w:p>
        </w:tc>
        <w:tc>
          <w:tcPr>
            <w:tcW w:w="1517" w:type="dxa"/>
            <w:vAlign w:val="center"/>
          </w:tcPr>
          <w:p w14:paraId="3C857FB8">
            <w:pPr>
              <w:keepLines w:val="0"/>
              <w:pageBreakBefore w:val="0"/>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仓山校区</w:t>
            </w:r>
          </w:p>
        </w:tc>
        <w:tc>
          <w:tcPr>
            <w:tcW w:w="1184" w:type="dxa"/>
            <w:vAlign w:val="center"/>
          </w:tcPr>
          <w:p w14:paraId="2F94817E">
            <w:pPr>
              <w:keepLines w:val="0"/>
              <w:pageBreakBefore w:val="0"/>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考查</w:t>
            </w:r>
          </w:p>
        </w:tc>
        <w:tc>
          <w:tcPr>
            <w:tcW w:w="2426" w:type="dxa"/>
            <w:vAlign w:val="center"/>
          </w:tcPr>
          <w:p w14:paraId="54730B75">
            <w:pPr>
              <w:keepLines w:val="0"/>
              <w:pageBreakBefore w:val="0"/>
              <w:kinsoku/>
              <w:wordWrap/>
              <w:overflowPunct/>
              <w:topLinePunct w:val="0"/>
              <w:autoSpaceDE/>
              <w:autoSpaceDN/>
              <w:bidi w:val="0"/>
              <w:adjustRightInd w:val="0"/>
              <w:snapToGrid w:val="0"/>
              <w:spacing w:line="240" w:lineRule="auto"/>
              <w:jc w:val="left"/>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能独立设计各年龄段居家亲子艺术活动，编制家庭美育方案，完成幼儿家庭艺术启蒙指导。</w:t>
            </w:r>
          </w:p>
        </w:tc>
      </w:tr>
      <w:tr w14:paraId="4B87EB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79" w:type="dxa"/>
            <w:vAlign w:val="center"/>
          </w:tcPr>
          <w:p w14:paraId="3A63E039">
            <w:pPr>
              <w:keepLines w:val="0"/>
              <w:pageBreakBefore w:val="0"/>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0-6岁智慧家庭感觉统合指导</w:t>
            </w:r>
          </w:p>
        </w:tc>
        <w:tc>
          <w:tcPr>
            <w:tcW w:w="736" w:type="dxa"/>
            <w:vAlign w:val="center"/>
          </w:tcPr>
          <w:p w14:paraId="36042846">
            <w:pPr>
              <w:keepLines w:val="0"/>
              <w:pageBreakBefore w:val="0"/>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36</w:t>
            </w:r>
          </w:p>
        </w:tc>
        <w:tc>
          <w:tcPr>
            <w:tcW w:w="710" w:type="dxa"/>
            <w:vAlign w:val="center"/>
          </w:tcPr>
          <w:p w14:paraId="55AF277B">
            <w:pPr>
              <w:keepLines w:val="0"/>
              <w:pageBreakBefore w:val="0"/>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w:t>
            </w:r>
          </w:p>
        </w:tc>
        <w:tc>
          <w:tcPr>
            <w:tcW w:w="1213" w:type="dxa"/>
            <w:vAlign w:val="center"/>
          </w:tcPr>
          <w:p w14:paraId="1B419F53">
            <w:pPr>
              <w:keepLines w:val="0"/>
              <w:pageBreakBefore w:val="0"/>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sz w:val="28"/>
                <w:szCs w:val="28"/>
                <w:lang w:val="en-US" w:eastAsia="zh-CN"/>
              </w:rPr>
            </w:pPr>
            <w:r>
              <w:rPr>
                <w:rFonts w:hint="eastAsia" w:ascii="仿宋_GB2312" w:hAnsi="仿宋_GB2312" w:cs="仿宋_GB2312"/>
                <w:sz w:val="28"/>
                <w:szCs w:val="28"/>
                <w:lang w:val="en-US" w:eastAsia="zh-CN"/>
              </w:rPr>
              <w:t>2026年</w:t>
            </w:r>
            <w:r>
              <w:rPr>
                <w:rFonts w:hint="eastAsia" w:ascii="仿宋_GB2312" w:hAnsi="仿宋_GB2312" w:eastAsia="仿宋_GB2312" w:cs="仿宋_GB2312"/>
                <w:sz w:val="28"/>
                <w:szCs w:val="28"/>
                <w:lang w:val="en-US" w:eastAsia="zh-CN"/>
              </w:rPr>
              <w:t>秋季</w:t>
            </w:r>
            <w:r>
              <w:rPr>
                <w:rFonts w:hint="eastAsia" w:ascii="仿宋_GB2312" w:hAnsi="仿宋_GB2312" w:cs="仿宋_GB2312"/>
                <w:sz w:val="28"/>
                <w:szCs w:val="28"/>
                <w:lang w:val="en-US" w:eastAsia="zh-CN"/>
              </w:rPr>
              <w:t>学期</w:t>
            </w:r>
          </w:p>
        </w:tc>
        <w:tc>
          <w:tcPr>
            <w:tcW w:w="1517" w:type="dxa"/>
            <w:vAlign w:val="center"/>
          </w:tcPr>
          <w:p w14:paraId="590110B1">
            <w:pPr>
              <w:keepLines w:val="0"/>
              <w:pageBreakBefore w:val="0"/>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仓山校区</w:t>
            </w:r>
          </w:p>
        </w:tc>
        <w:tc>
          <w:tcPr>
            <w:tcW w:w="1184" w:type="dxa"/>
            <w:vAlign w:val="center"/>
          </w:tcPr>
          <w:p w14:paraId="57FF2F9D">
            <w:pPr>
              <w:keepLines w:val="0"/>
              <w:pageBreakBefore w:val="0"/>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考查</w:t>
            </w:r>
          </w:p>
        </w:tc>
        <w:tc>
          <w:tcPr>
            <w:tcW w:w="2426" w:type="dxa"/>
            <w:vAlign w:val="center"/>
          </w:tcPr>
          <w:p w14:paraId="0548D39A">
            <w:pPr>
              <w:keepLines w:val="0"/>
              <w:pageBreakBefore w:val="0"/>
              <w:kinsoku/>
              <w:wordWrap/>
              <w:overflowPunct/>
              <w:topLinePunct w:val="0"/>
              <w:autoSpaceDE/>
              <w:autoSpaceDN/>
              <w:bidi w:val="0"/>
              <w:adjustRightInd w:val="0"/>
              <w:snapToGrid w:val="0"/>
              <w:spacing w:line="240" w:lineRule="auto"/>
              <w:jc w:val="left"/>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能筛查幼儿感统失调问题，依托医学视角定制居家感统训练计划，开展家庭干预指导。</w:t>
            </w:r>
          </w:p>
        </w:tc>
      </w:tr>
      <w:tr w14:paraId="6B793E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4" w:hRule="atLeast"/>
          <w:jc w:val="center"/>
        </w:trPr>
        <w:tc>
          <w:tcPr>
            <w:tcW w:w="1679" w:type="dxa"/>
            <w:vAlign w:val="center"/>
          </w:tcPr>
          <w:p w14:paraId="63B52134">
            <w:pPr>
              <w:keepLines w:val="0"/>
              <w:pageBreakBefore w:val="0"/>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0-6岁智慧家庭亲子心理疏导与沟通技巧</w:t>
            </w:r>
          </w:p>
        </w:tc>
        <w:tc>
          <w:tcPr>
            <w:tcW w:w="736" w:type="dxa"/>
            <w:vAlign w:val="center"/>
          </w:tcPr>
          <w:p w14:paraId="2D48FFFB">
            <w:pPr>
              <w:keepLines w:val="0"/>
              <w:pageBreakBefore w:val="0"/>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36</w:t>
            </w:r>
          </w:p>
        </w:tc>
        <w:tc>
          <w:tcPr>
            <w:tcW w:w="710" w:type="dxa"/>
            <w:vAlign w:val="center"/>
          </w:tcPr>
          <w:p w14:paraId="065ABF6C">
            <w:pPr>
              <w:keepLines w:val="0"/>
              <w:pageBreakBefore w:val="0"/>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w:t>
            </w:r>
          </w:p>
        </w:tc>
        <w:tc>
          <w:tcPr>
            <w:tcW w:w="1213" w:type="dxa"/>
            <w:vAlign w:val="center"/>
          </w:tcPr>
          <w:p w14:paraId="1E2AAD01">
            <w:pPr>
              <w:keepLines w:val="0"/>
              <w:pageBreakBefore w:val="0"/>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sz w:val="28"/>
                <w:szCs w:val="28"/>
                <w:lang w:val="en-US" w:eastAsia="zh-CN"/>
              </w:rPr>
            </w:pPr>
            <w:r>
              <w:rPr>
                <w:rFonts w:hint="eastAsia" w:ascii="仿宋_GB2312" w:hAnsi="仿宋_GB2312" w:cs="仿宋_GB2312"/>
                <w:sz w:val="28"/>
                <w:szCs w:val="28"/>
                <w:lang w:val="en-US" w:eastAsia="zh-CN"/>
              </w:rPr>
              <w:t>2027年</w:t>
            </w:r>
            <w:r>
              <w:rPr>
                <w:rFonts w:hint="eastAsia" w:ascii="仿宋_GB2312" w:hAnsi="仿宋_GB2312" w:eastAsia="仿宋_GB2312" w:cs="仿宋_GB2312"/>
                <w:sz w:val="28"/>
                <w:szCs w:val="28"/>
                <w:lang w:val="en-US" w:eastAsia="zh-CN"/>
              </w:rPr>
              <w:t>春季</w:t>
            </w:r>
            <w:r>
              <w:rPr>
                <w:rFonts w:hint="eastAsia" w:ascii="仿宋_GB2312" w:hAnsi="仿宋_GB2312" w:cs="仿宋_GB2312"/>
                <w:sz w:val="28"/>
                <w:szCs w:val="28"/>
                <w:lang w:val="en-US" w:eastAsia="zh-CN"/>
              </w:rPr>
              <w:t>学期</w:t>
            </w:r>
          </w:p>
        </w:tc>
        <w:tc>
          <w:tcPr>
            <w:tcW w:w="1517" w:type="dxa"/>
            <w:vAlign w:val="center"/>
          </w:tcPr>
          <w:p w14:paraId="0EBB7A63">
            <w:pPr>
              <w:keepLines w:val="0"/>
              <w:pageBreakBefore w:val="0"/>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仓山校区</w:t>
            </w:r>
          </w:p>
        </w:tc>
        <w:tc>
          <w:tcPr>
            <w:tcW w:w="1184" w:type="dxa"/>
            <w:vAlign w:val="center"/>
          </w:tcPr>
          <w:p w14:paraId="00A67519">
            <w:pPr>
              <w:keepLines w:val="0"/>
              <w:pageBreakBefore w:val="0"/>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考查</w:t>
            </w:r>
          </w:p>
        </w:tc>
        <w:tc>
          <w:tcPr>
            <w:tcW w:w="2426" w:type="dxa"/>
            <w:vAlign w:val="center"/>
          </w:tcPr>
          <w:p w14:paraId="577C68EA">
            <w:pPr>
              <w:keepLines w:val="0"/>
              <w:pageBreakBefore w:val="0"/>
              <w:kinsoku/>
              <w:wordWrap/>
              <w:overflowPunct/>
              <w:topLinePunct w:val="0"/>
              <w:autoSpaceDE/>
              <w:autoSpaceDN/>
              <w:bidi w:val="0"/>
              <w:adjustRightInd w:val="0"/>
              <w:snapToGrid w:val="0"/>
              <w:spacing w:line="240" w:lineRule="auto"/>
              <w:jc w:val="left"/>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能疏导幼儿情绪、化解亲子矛盾，掌握家园沟通话术，独立开展家长育儿心理辅导。</w:t>
            </w:r>
          </w:p>
        </w:tc>
      </w:tr>
      <w:tr w14:paraId="7B21FF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79" w:type="dxa"/>
            <w:vAlign w:val="center"/>
          </w:tcPr>
          <w:p w14:paraId="67672556">
            <w:pPr>
              <w:keepLines w:val="0"/>
              <w:pageBreakBefore w:val="0"/>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0-6岁家庭教育个案指导与实践</w:t>
            </w:r>
          </w:p>
        </w:tc>
        <w:tc>
          <w:tcPr>
            <w:tcW w:w="736" w:type="dxa"/>
            <w:vAlign w:val="center"/>
          </w:tcPr>
          <w:p w14:paraId="47EEEFA1">
            <w:pPr>
              <w:keepLines w:val="0"/>
              <w:pageBreakBefore w:val="0"/>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36</w:t>
            </w:r>
          </w:p>
        </w:tc>
        <w:tc>
          <w:tcPr>
            <w:tcW w:w="710" w:type="dxa"/>
            <w:vAlign w:val="center"/>
          </w:tcPr>
          <w:p w14:paraId="71BF34C5">
            <w:pPr>
              <w:keepLines w:val="0"/>
              <w:pageBreakBefore w:val="0"/>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w:t>
            </w:r>
          </w:p>
        </w:tc>
        <w:tc>
          <w:tcPr>
            <w:tcW w:w="1213" w:type="dxa"/>
            <w:vAlign w:val="center"/>
          </w:tcPr>
          <w:p w14:paraId="31E070CB">
            <w:pPr>
              <w:keepLines w:val="0"/>
              <w:pageBreakBefore w:val="0"/>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sz w:val="28"/>
                <w:szCs w:val="28"/>
                <w:lang w:val="en-US" w:eastAsia="zh-CN"/>
              </w:rPr>
            </w:pPr>
            <w:r>
              <w:rPr>
                <w:rFonts w:hint="eastAsia" w:ascii="仿宋_GB2312" w:hAnsi="仿宋_GB2312" w:cs="仿宋_GB2312"/>
                <w:sz w:val="28"/>
                <w:szCs w:val="28"/>
                <w:lang w:val="en-US" w:eastAsia="zh-CN"/>
              </w:rPr>
              <w:t>2027年</w:t>
            </w:r>
            <w:r>
              <w:rPr>
                <w:rFonts w:hint="eastAsia" w:ascii="仿宋_GB2312" w:hAnsi="仿宋_GB2312" w:eastAsia="仿宋_GB2312" w:cs="仿宋_GB2312"/>
                <w:sz w:val="28"/>
                <w:szCs w:val="28"/>
                <w:lang w:val="en-US" w:eastAsia="zh-CN"/>
              </w:rPr>
              <w:t>春季</w:t>
            </w:r>
            <w:r>
              <w:rPr>
                <w:rFonts w:hint="eastAsia" w:ascii="仿宋_GB2312" w:hAnsi="仿宋_GB2312" w:cs="仿宋_GB2312"/>
                <w:sz w:val="28"/>
                <w:szCs w:val="28"/>
                <w:lang w:val="en-US" w:eastAsia="zh-CN"/>
              </w:rPr>
              <w:t>学期</w:t>
            </w:r>
          </w:p>
        </w:tc>
        <w:tc>
          <w:tcPr>
            <w:tcW w:w="1517" w:type="dxa"/>
            <w:vAlign w:val="center"/>
          </w:tcPr>
          <w:p w14:paraId="1B7FA300">
            <w:pPr>
              <w:keepLines w:val="0"/>
              <w:pageBreakBefore w:val="0"/>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仓山校区</w:t>
            </w:r>
          </w:p>
        </w:tc>
        <w:tc>
          <w:tcPr>
            <w:tcW w:w="1184" w:type="dxa"/>
            <w:vAlign w:val="center"/>
          </w:tcPr>
          <w:p w14:paraId="04872718">
            <w:pPr>
              <w:keepLines w:val="0"/>
              <w:pageBreakBefore w:val="0"/>
              <w:kinsoku/>
              <w:wordWrap/>
              <w:overflowPunct/>
              <w:topLinePunct w:val="0"/>
              <w:autoSpaceDE/>
              <w:autoSpaceDN/>
              <w:bidi w:val="0"/>
              <w:adjustRightInd w:val="0"/>
              <w:snapToGrid w:val="0"/>
              <w:spacing w:line="240" w:lineRule="auto"/>
              <w:jc w:val="center"/>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考查</w:t>
            </w:r>
          </w:p>
        </w:tc>
        <w:tc>
          <w:tcPr>
            <w:tcW w:w="2426" w:type="dxa"/>
            <w:vAlign w:val="center"/>
          </w:tcPr>
          <w:p w14:paraId="6E9374F1">
            <w:pPr>
              <w:keepLines w:val="0"/>
              <w:pageBreakBefore w:val="0"/>
              <w:kinsoku/>
              <w:wordWrap/>
              <w:overflowPunct/>
              <w:topLinePunct w:val="0"/>
              <w:autoSpaceDE/>
              <w:autoSpaceDN/>
              <w:bidi w:val="0"/>
              <w:adjustRightInd w:val="0"/>
              <w:snapToGrid w:val="0"/>
              <w:spacing w:line="240" w:lineRule="auto"/>
              <w:jc w:val="left"/>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能研判隔代教养、幼儿叛逆等家庭育儿难题，独立撰写完整家庭教育个案帮扶方案。</w:t>
            </w:r>
          </w:p>
        </w:tc>
      </w:tr>
    </w:tbl>
    <w:p w14:paraId="4847FF2C">
      <w:pPr>
        <w:pStyle w:val="6"/>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240" w:lineRule="auto"/>
        <w:ind w:left="0" w:right="0" w:firstLine="643" w:firstLineChars="200"/>
        <w:textAlignment w:val="auto"/>
        <w:rPr>
          <w:rFonts w:hint="eastAsia" w:ascii="黑体" w:hAnsi="黑体" w:eastAsia="黑体" w:cs="黑体"/>
          <w:b/>
          <w:bCs/>
          <w:sz w:val="32"/>
          <w:szCs w:val="32"/>
          <w:lang w:eastAsia="zh-CN"/>
        </w:rPr>
      </w:pPr>
      <w:r>
        <w:rPr>
          <w:rFonts w:hint="eastAsia" w:ascii="黑体" w:hAnsi="黑体" w:eastAsia="黑体" w:cs="黑体"/>
          <w:b/>
          <w:bCs/>
          <w:sz w:val="32"/>
          <w:szCs w:val="32"/>
          <w:lang w:eastAsia="zh-CN"/>
        </w:rPr>
        <w:t>六、学制与证书</w:t>
      </w:r>
    </w:p>
    <w:p w14:paraId="6E1FF9B8">
      <w:pPr>
        <w:pStyle w:val="6"/>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240" w:lineRule="auto"/>
        <w:ind w:left="0" w:right="0" w:firstLine="640" w:firstLineChars="200"/>
        <w:textAlignment w:val="auto"/>
        <w:rPr>
          <w:rFonts w:hint="eastAsia" w:ascii="仿宋_GB2312" w:hAnsi="仿宋_GB2312" w:eastAsia="仿宋_GB2312" w:cs="仿宋_GB2312"/>
          <w:i w:val="0"/>
          <w:iCs w:val="0"/>
          <w:caps w:val="0"/>
          <w:color w:val="0F1115"/>
          <w:spacing w:val="0"/>
          <w:kern w:val="2"/>
          <w:sz w:val="32"/>
          <w:szCs w:val="32"/>
          <w:shd w:val="clear" w:fill="FFFFFF"/>
          <w:lang w:val="en-US" w:eastAsia="zh-CN" w:bidi="ar-SA"/>
        </w:rPr>
      </w:pPr>
      <w:r>
        <w:rPr>
          <w:rFonts w:hint="eastAsia" w:ascii="仿宋_GB2312" w:hAnsi="仿宋_GB2312" w:eastAsia="仿宋_GB2312" w:cs="仿宋_GB2312"/>
          <w:i w:val="0"/>
          <w:iCs w:val="0"/>
          <w:caps w:val="0"/>
          <w:color w:val="0F1115"/>
          <w:spacing w:val="0"/>
          <w:kern w:val="2"/>
          <w:sz w:val="32"/>
          <w:szCs w:val="32"/>
          <w:shd w:val="clear" w:fill="FFFFFF"/>
          <w:lang w:val="en-US" w:eastAsia="zh-CN" w:bidi="ar-SA"/>
        </w:rPr>
        <w:t>学制：1学年</w:t>
      </w:r>
    </w:p>
    <w:p w14:paraId="5BCDFD54">
      <w:pPr>
        <w:pStyle w:val="6"/>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240" w:lineRule="auto"/>
        <w:ind w:left="0" w:right="0" w:firstLine="640" w:firstLineChars="200"/>
        <w:textAlignment w:val="auto"/>
        <w:rPr>
          <w:rFonts w:hint="eastAsia" w:ascii="仿宋_GB2312" w:hAnsi="仿宋_GB2312" w:eastAsia="仿宋_GB2312" w:cs="仿宋_GB2312"/>
          <w:i w:val="0"/>
          <w:iCs w:val="0"/>
          <w:caps w:val="0"/>
          <w:color w:val="0F1115"/>
          <w:spacing w:val="0"/>
          <w:kern w:val="2"/>
          <w:sz w:val="32"/>
          <w:szCs w:val="32"/>
          <w:shd w:val="clear" w:fill="FFFFFF"/>
          <w:lang w:val="en-US" w:eastAsia="zh-CN" w:bidi="ar-SA"/>
        </w:rPr>
      </w:pPr>
      <w:r>
        <w:rPr>
          <w:rFonts w:hint="eastAsia" w:ascii="仿宋_GB2312" w:hAnsi="仿宋_GB2312" w:eastAsia="仿宋_GB2312" w:cs="仿宋_GB2312"/>
          <w:i w:val="0"/>
          <w:iCs w:val="0"/>
          <w:caps w:val="0"/>
          <w:color w:val="0F1115"/>
          <w:spacing w:val="0"/>
          <w:kern w:val="2"/>
          <w:sz w:val="32"/>
          <w:szCs w:val="32"/>
          <w:shd w:val="clear" w:fill="FFFFFF"/>
          <w:lang w:val="en-US" w:eastAsia="zh-CN" w:bidi="ar-SA"/>
        </w:rPr>
        <w:t>证书：学生在毕业前，修满本培养方案规定的8学分，且4门课程考核成绩合格，颁发学校制作的微专业成绩单和证书。</w:t>
      </w:r>
    </w:p>
    <w:p w14:paraId="1D493754">
      <w:pPr>
        <w:pStyle w:val="6"/>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240" w:lineRule="auto"/>
        <w:ind w:left="0" w:right="0" w:firstLine="640" w:firstLineChars="200"/>
        <w:textAlignment w:val="auto"/>
        <w:rPr>
          <w:rFonts w:hint="eastAsia" w:ascii="黑体" w:hAnsi="黑体" w:eastAsia="黑体" w:cs="黑体"/>
          <w:sz w:val="32"/>
          <w:szCs w:val="32"/>
          <w:lang w:eastAsia="zh-CN"/>
        </w:rPr>
      </w:pPr>
    </w:p>
    <w:p w14:paraId="7208C568">
      <w:pPr>
        <w:pStyle w:val="6"/>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240" w:lineRule="auto"/>
        <w:ind w:left="0" w:right="0" w:firstLine="640" w:firstLineChars="200"/>
        <w:textAlignment w:val="auto"/>
        <w:rPr>
          <w:rFonts w:hint="eastAsia" w:ascii="黑体" w:hAnsi="黑体" w:eastAsia="黑体" w:cs="黑体"/>
          <w:sz w:val="32"/>
          <w:szCs w:val="32"/>
          <w:lang w:eastAsia="zh-CN"/>
        </w:rPr>
      </w:pPr>
    </w:p>
    <w:p w14:paraId="036A852A">
      <w:pPr>
        <w:pStyle w:val="6"/>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240" w:lineRule="auto"/>
        <w:ind w:left="0" w:right="0" w:firstLine="643" w:firstLineChars="200"/>
        <w:textAlignment w:val="auto"/>
        <w:rPr>
          <w:rFonts w:hint="eastAsia" w:ascii="黑体" w:hAnsi="黑体" w:eastAsia="黑体" w:cs="黑体"/>
          <w:b/>
          <w:bCs/>
          <w:sz w:val="32"/>
          <w:szCs w:val="32"/>
          <w:lang w:eastAsia="zh-CN"/>
        </w:rPr>
      </w:pPr>
      <w:r>
        <w:rPr>
          <w:rFonts w:hint="eastAsia" w:ascii="黑体" w:hAnsi="黑体" w:eastAsia="黑体" w:cs="黑体"/>
          <w:b/>
          <w:bCs/>
          <w:sz w:val="32"/>
          <w:szCs w:val="32"/>
          <w:lang w:eastAsia="zh-CN"/>
        </w:rPr>
        <w:t>七、教学安排</w:t>
      </w:r>
    </w:p>
    <w:p w14:paraId="0CF900D0">
      <w:pPr>
        <w:pStyle w:val="6"/>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240" w:lineRule="auto"/>
        <w:ind w:left="0" w:right="0" w:firstLine="640" w:firstLineChars="200"/>
        <w:textAlignment w:val="auto"/>
        <w:rPr>
          <w:rFonts w:hint="eastAsia" w:ascii="仿宋_GB2312" w:hAnsi="仿宋_GB2312" w:eastAsia="仿宋_GB2312" w:cs="仿宋_GB2312"/>
          <w:i w:val="0"/>
          <w:iCs w:val="0"/>
          <w:caps w:val="0"/>
          <w:color w:val="0F1115"/>
          <w:spacing w:val="0"/>
          <w:kern w:val="2"/>
          <w:sz w:val="32"/>
          <w:szCs w:val="32"/>
          <w:shd w:val="clear" w:fill="FFFFFF"/>
          <w:lang w:val="en-US" w:eastAsia="zh-CN" w:bidi="ar-SA"/>
        </w:rPr>
      </w:pPr>
      <w:r>
        <w:rPr>
          <w:rFonts w:hint="eastAsia" w:ascii="仿宋_GB2312" w:hAnsi="仿宋_GB2312" w:eastAsia="仿宋_GB2312" w:cs="仿宋_GB2312"/>
          <w:i w:val="0"/>
          <w:iCs w:val="0"/>
          <w:caps w:val="0"/>
          <w:color w:val="0F1115"/>
          <w:spacing w:val="0"/>
          <w:kern w:val="2"/>
          <w:sz w:val="32"/>
          <w:szCs w:val="32"/>
          <w:shd w:val="clear" w:fill="FFFFFF"/>
          <w:lang w:val="en-US" w:eastAsia="zh-CN" w:bidi="ar-SA"/>
        </w:rPr>
        <w:t>1.班级管理：学院对0-6岁智慧家庭教育指导微专业学生单独编班，并配备班主任负责日常事务。</w:t>
      </w:r>
    </w:p>
    <w:p w14:paraId="5A2E9E52">
      <w:pPr>
        <w:pStyle w:val="6"/>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240" w:lineRule="auto"/>
        <w:ind w:left="0" w:right="0" w:firstLine="640" w:firstLineChars="200"/>
        <w:textAlignment w:val="auto"/>
        <w:rPr>
          <w:rFonts w:hint="eastAsia" w:ascii="仿宋_GB2312" w:hAnsi="仿宋_GB2312" w:eastAsia="仿宋_GB2312" w:cs="仿宋_GB2312"/>
          <w:i w:val="0"/>
          <w:iCs w:val="0"/>
          <w:caps w:val="0"/>
          <w:color w:val="0F1115"/>
          <w:spacing w:val="0"/>
          <w:kern w:val="2"/>
          <w:sz w:val="32"/>
          <w:szCs w:val="32"/>
          <w:shd w:val="clear" w:fill="FFFFFF"/>
          <w:lang w:val="en-US" w:eastAsia="zh-CN" w:bidi="ar-SA"/>
        </w:rPr>
      </w:pPr>
      <w:r>
        <w:rPr>
          <w:rFonts w:hint="eastAsia" w:ascii="仿宋_GB2312" w:hAnsi="仿宋_GB2312" w:eastAsia="仿宋_GB2312" w:cs="仿宋_GB2312"/>
          <w:i w:val="0"/>
          <w:iCs w:val="0"/>
          <w:caps w:val="0"/>
          <w:color w:val="0F1115"/>
          <w:spacing w:val="0"/>
          <w:kern w:val="2"/>
          <w:sz w:val="32"/>
          <w:szCs w:val="32"/>
          <w:shd w:val="clear" w:fill="FFFFFF"/>
          <w:lang w:val="en-US" w:eastAsia="zh-CN" w:bidi="ar-SA"/>
        </w:rPr>
        <w:t>2.授课安排：自2026-2027学年秋季学期起行课。采用独立开班的方式开课，原则上安排晚上授课（具体上课时间另行通知）。</w:t>
      </w:r>
    </w:p>
    <w:p w14:paraId="354DACF1">
      <w:pPr>
        <w:pStyle w:val="6"/>
        <w:keepNext w:val="0"/>
        <w:keepLines w:val="0"/>
        <w:pageBreakBefore w:val="0"/>
        <w:widowControl/>
        <w:suppressLineNumbers w:val="0"/>
        <w:shd w:val="clear" w:fill="FFFFFF"/>
        <w:kinsoku/>
        <w:wordWrap/>
        <w:overflowPunct/>
        <w:topLinePunct w:val="0"/>
        <w:autoSpaceDE/>
        <w:autoSpaceDN/>
        <w:bidi w:val="0"/>
        <w:adjustRightInd/>
        <w:snapToGrid/>
        <w:spacing w:beforeAutospacing="0" w:afterAutospacing="0" w:line="240" w:lineRule="auto"/>
        <w:ind w:left="0" w:right="0" w:firstLine="640" w:firstLineChars="200"/>
        <w:textAlignment w:val="auto"/>
        <w:rPr>
          <w:rFonts w:hint="eastAsia" w:ascii="黑体" w:hAnsi="黑体" w:eastAsia="黑体" w:cs="黑体"/>
          <w:sz w:val="32"/>
          <w:szCs w:val="32"/>
          <w:lang w:val="en-US" w:eastAsia="zh-CN"/>
        </w:rPr>
      </w:pPr>
      <w:r>
        <w:rPr>
          <w:rFonts w:hint="eastAsia" w:ascii="仿宋_GB2312" w:hAnsi="仿宋_GB2312" w:eastAsia="仿宋_GB2312" w:cs="仿宋_GB2312"/>
          <w:i w:val="0"/>
          <w:iCs w:val="0"/>
          <w:caps w:val="0"/>
          <w:color w:val="0F1115"/>
          <w:spacing w:val="0"/>
          <w:kern w:val="2"/>
          <w:sz w:val="32"/>
          <w:szCs w:val="32"/>
          <w:shd w:val="clear" w:fill="FFFFFF"/>
          <w:lang w:val="en-US" w:eastAsia="zh-CN" w:bidi="ar-SA"/>
        </w:rPr>
        <w:t>3.课程考核：采用考查（大作业或汇报）方式进行考核（具体详见课程教学大纲）。</w:t>
      </w:r>
    </w:p>
    <w:p w14:paraId="3A0F16D2">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240" w:lineRule="auto"/>
        <w:ind w:left="0" w:right="0" w:firstLine="643" w:firstLineChars="200"/>
        <w:jc w:val="left"/>
        <w:textAlignment w:val="auto"/>
        <w:rPr>
          <w:rFonts w:hint="eastAsia" w:ascii="黑体" w:hAnsi="黑体" w:eastAsia="黑体" w:cs="黑体"/>
          <w:sz w:val="32"/>
          <w:szCs w:val="32"/>
          <w:lang w:eastAsia="zh-CN"/>
        </w:rPr>
      </w:pPr>
      <w:r>
        <w:rPr>
          <w:rFonts w:hint="eastAsia" w:ascii="黑体" w:hAnsi="黑体" w:eastAsia="黑体" w:cs="黑体"/>
          <w:sz w:val="32"/>
          <w:szCs w:val="32"/>
          <w:lang w:val="en-US" w:eastAsia="zh-CN"/>
        </w:rPr>
        <w:t>八</w:t>
      </w:r>
      <w:r>
        <w:rPr>
          <w:rFonts w:hint="eastAsia" w:ascii="黑体" w:hAnsi="黑体" w:eastAsia="黑体" w:cs="黑体"/>
          <w:sz w:val="32"/>
          <w:szCs w:val="32"/>
          <w:lang w:eastAsia="zh-CN"/>
        </w:rPr>
        <w:t>、报名方式及要求</w:t>
      </w:r>
    </w:p>
    <w:p w14:paraId="758503CB">
      <w:pPr>
        <w:pStyle w:val="6"/>
        <w:keepNext w:val="0"/>
        <w:keepLines w:val="0"/>
        <w:pageBreakBefore w:val="0"/>
        <w:widowControl/>
        <w:suppressLineNumbers w:val="0"/>
        <w:shd w:val="clear" w:fill="FFFFFF"/>
        <w:kinsoku/>
        <w:wordWrap/>
        <w:overflowPunct/>
        <w:topLinePunct w:val="0"/>
        <w:autoSpaceDE/>
        <w:autoSpaceDN/>
        <w:bidi w:val="0"/>
        <w:spacing w:beforeAutospacing="0" w:afterAutospacing="0" w:line="240" w:lineRule="auto"/>
        <w:ind w:left="0" w:right="0" w:firstLine="643" w:firstLineChars="200"/>
        <w:textAlignment w:val="auto"/>
        <w:rPr>
          <w:rFonts w:hint="eastAsia" w:ascii="仿宋_GB2312" w:hAnsi="仿宋_GB2312" w:eastAsia="仿宋_GB2312" w:cs="仿宋_GB2312"/>
          <w:i w:val="0"/>
          <w:iCs w:val="0"/>
          <w:caps w:val="0"/>
          <w:color w:val="0F1115"/>
          <w:spacing w:val="0"/>
          <w:sz w:val="32"/>
          <w:szCs w:val="32"/>
          <w:shd w:val="clear" w:fill="FFFFFF"/>
        </w:rPr>
      </w:pPr>
      <w:r>
        <w:rPr>
          <w:rFonts w:hint="eastAsia" w:ascii="仿宋_GB2312" w:hAnsi="仿宋_GB2312" w:eastAsia="仿宋_GB2312" w:cs="仿宋_GB2312"/>
          <w:b/>
          <w:bCs/>
          <w:i w:val="0"/>
          <w:iCs w:val="0"/>
          <w:caps w:val="0"/>
          <w:color w:val="0F1115"/>
          <w:spacing w:val="0"/>
          <w:sz w:val="32"/>
          <w:szCs w:val="32"/>
          <w:shd w:val="clear" w:fill="FFFFFF"/>
        </w:rPr>
        <w:t>招生对象</w:t>
      </w:r>
      <w:r>
        <w:rPr>
          <w:rFonts w:hint="eastAsia" w:ascii="仿宋_GB2312" w:hAnsi="仿宋_GB2312" w:eastAsia="仿宋_GB2312" w:cs="仿宋_GB2312"/>
          <w:i w:val="0"/>
          <w:iCs w:val="0"/>
          <w:caps w:val="0"/>
          <w:color w:val="0F1115"/>
          <w:spacing w:val="0"/>
          <w:sz w:val="32"/>
          <w:szCs w:val="32"/>
          <w:shd w:val="clear" w:fill="FFFFFF"/>
        </w:rPr>
        <w:t>：本校学前教育、早期教育、特殊教育、婴幼儿托育服务与管理、食品营养与健康等专业二年级学生，或其他专业感兴趣的同学。</w:t>
      </w:r>
    </w:p>
    <w:p w14:paraId="62F6A805">
      <w:pPr>
        <w:pStyle w:val="6"/>
        <w:keepNext w:val="0"/>
        <w:keepLines w:val="0"/>
        <w:pageBreakBefore w:val="0"/>
        <w:widowControl/>
        <w:suppressLineNumbers w:val="0"/>
        <w:shd w:val="clear" w:fill="FFFFFF"/>
        <w:kinsoku/>
        <w:wordWrap/>
        <w:overflowPunct/>
        <w:topLinePunct w:val="0"/>
        <w:autoSpaceDE/>
        <w:autoSpaceDN/>
        <w:bidi w:val="0"/>
        <w:spacing w:beforeAutospacing="0" w:afterAutospacing="0" w:line="240" w:lineRule="auto"/>
        <w:ind w:left="0" w:right="0" w:firstLine="643" w:firstLineChars="200"/>
        <w:textAlignment w:val="auto"/>
        <w:rPr>
          <w:rFonts w:hint="eastAsia" w:ascii="仿宋_GB2312" w:hAnsi="仿宋_GB2312" w:eastAsia="仿宋_GB2312" w:cs="仿宋_GB2312"/>
          <w:i w:val="0"/>
          <w:iCs w:val="0"/>
          <w:caps w:val="0"/>
          <w:color w:val="0F1115"/>
          <w:spacing w:val="0"/>
          <w:sz w:val="32"/>
          <w:szCs w:val="32"/>
          <w:shd w:val="clear" w:fill="FFFFFF"/>
          <w:lang w:val="en-US" w:eastAsia="zh-CN"/>
        </w:rPr>
      </w:pPr>
      <w:r>
        <w:rPr>
          <w:rFonts w:hint="eastAsia" w:ascii="仿宋_GB2312" w:hAnsi="仿宋_GB2312" w:eastAsia="仿宋_GB2312" w:cs="仿宋_GB2312"/>
          <w:b/>
          <w:bCs/>
          <w:i w:val="0"/>
          <w:iCs w:val="0"/>
          <w:caps w:val="0"/>
          <w:color w:val="0F1115"/>
          <w:spacing w:val="0"/>
          <w:sz w:val="32"/>
          <w:szCs w:val="32"/>
          <w:shd w:val="clear" w:fill="FFFFFF"/>
          <w:lang w:val="en-US" w:eastAsia="zh-CN"/>
        </w:rPr>
        <w:t>招生计划：</w:t>
      </w:r>
      <w:r>
        <w:rPr>
          <w:rFonts w:hint="eastAsia" w:ascii="仿宋_GB2312" w:hAnsi="仿宋_GB2312" w:eastAsia="仿宋_GB2312" w:cs="仿宋_GB2312"/>
          <w:i w:val="0"/>
          <w:iCs w:val="0"/>
          <w:caps w:val="0"/>
          <w:color w:val="0F1115"/>
          <w:spacing w:val="0"/>
          <w:sz w:val="32"/>
          <w:szCs w:val="32"/>
          <w:shd w:val="clear" w:fill="FFFFFF"/>
          <w:lang w:val="en-US" w:eastAsia="zh-CN"/>
        </w:rPr>
        <w:t>40人</w:t>
      </w:r>
    </w:p>
    <w:p w14:paraId="22D01085">
      <w:pPr>
        <w:pStyle w:val="6"/>
        <w:keepNext w:val="0"/>
        <w:keepLines w:val="0"/>
        <w:pageBreakBefore w:val="0"/>
        <w:widowControl/>
        <w:suppressLineNumbers w:val="0"/>
        <w:shd w:val="clear" w:fill="FFFFFF"/>
        <w:kinsoku/>
        <w:wordWrap/>
        <w:overflowPunct/>
        <w:topLinePunct w:val="0"/>
        <w:autoSpaceDE/>
        <w:autoSpaceDN/>
        <w:bidi w:val="0"/>
        <w:spacing w:beforeAutospacing="0" w:afterAutospacing="0" w:line="240" w:lineRule="auto"/>
        <w:ind w:left="0" w:right="0" w:firstLine="643" w:firstLineChars="200"/>
        <w:textAlignment w:val="auto"/>
        <w:rPr>
          <w:rFonts w:hint="eastAsia" w:ascii="仿宋_GB2312" w:hAnsi="仿宋_GB2312" w:eastAsia="仿宋_GB2312" w:cs="仿宋_GB2312"/>
          <w:i w:val="0"/>
          <w:iCs w:val="0"/>
          <w:caps w:val="0"/>
          <w:color w:val="0F1115"/>
          <w:spacing w:val="0"/>
          <w:sz w:val="32"/>
          <w:szCs w:val="32"/>
          <w:shd w:val="clear" w:fill="FFFFFF"/>
        </w:rPr>
      </w:pPr>
      <w:r>
        <w:rPr>
          <w:rFonts w:hint="eastAsia" w:ascii="仿宋_GB2312" w:hAnsi="仿宋_GB2312" w:eastAsia="仿宋_GB2312" w:cs="仿宋_GB2312"/>
          <w:b/>
          <w:bCs/>
          <w:i w:val="0"/>
          <w:iCs w:val="0"/>
          <w:caps w:val="0"/>
          <w:color w:val="0F1115"/>
          <w:spacing w:val="0"/>
          <w:sz w:val="32"/>
          <w:szCs w:val="32"/>
          <w:shd w:val="clear" w:fill="FFFFFF"/>
        </w:rPr>
        <w:t>报名方式</w:t>
      </w:r>
      <w:r>
        <w:rPr>
          <w:rFonts w:hint="eastAsia" w:ascii="仿宋_GB2312" w:hAnsi="仿宋_GB2312" w:eastAsia="仿宋_GB2312" w:cs="仿宋_GB2312"/>
          <w:i w:val="0"/>
          <w:iCs w:val="0"/>
          <w:caps w:val="0"/>
          <w:color w:val="0F1115"/>
          <w:spacing w:val="0"/>
          <w:sz w:val="32"/>
          <w:szCs w:val="32"/>
          <w:shd w:val="clear" w:fill="FFFFFF"/>
        </w:rPr>
        <w:t>：有意向申报本微专业的学生按照要求填写《福建幼儿师范高等专科学校微专业报名表》，并将报名表发送到邮箱310181242@qq.com(邮件主题以“姓名+学院+《0-6岁智慧家庭教育指导》微专业”命名)。</w:t>
      </w:r>
    </w:p>
    <w:p w14:paraId="7F7A5E1C">
      <w:pPr>
        <w:pStyle w:val="6"/>
        <w:keepNext w:val="0"/>
        <w:keepLines w:val="0"/>
        <w:pageBreakBefore w:val="0"/>
        <w:widowControl/>
        <w:suppressLineNumbers w:val="0"/>
        <w:shd w:val="clear" w:fill="FFFFFF"/>
        <w:kinsoku/>
        <w:wordWrap/>
        <w:overflowPunct/>
        <w:topLinePunct w:val="0"/>
        <w:autoSpaceDE/>
        <w:autoSpaceDN/>
        <w:bidi w:val="0"/>
        <w:spacing w:beforeAutospacing="0" w:afterAutospacing="0" w:line="240" w:lineRule="auto"/>
        <w:ind w:left="0" w:right="0" w:firstLine="640" w:firstLineChars="200"/>
        <w:textAlignment w:val="auto"/>
        <w:rPr>
          <w:rFonts w:hint="eastAsia" w:ascii="仿宋_GB2312" w:hAnsi="仿宋_GB2312" w:eastAsia="仿宋_GB2312" w:cs="仿宋_GB2312"/>
          <w:i w:val="0"/>
          <w:iCs w:val="0"/>
          <w:caps w:val="0"/>
          <w:color w:val="0F1115"/>
          <w:spacing w:val="0"/>
          <w:sz w:val="32"/>
          <w:szCs w:val="32"/>
        </w:rPr>
      </w:pPr>
      <w:r>
        <w:rPr>
          <w:rFonts w:hint="eastAsia" w:ascii="仿宋_GB2312" w:hAnsi="仿宋_GB2312" w:eastAsia="仿宋_GB2312" w:cs="仿宋_GB2312"/>
          <w:i w:val="0"/>
          <w:iCs w:val="0"/>
          <w:caps w:val="0"/>
          <w:color w:val="0F1115"/>
          <w:spacing w:val="0"/>
          <w:sz w:val="32"/>
          <w:szCs w:val="32"/>
          <w:shd w:val="clear" w:fill="FFFFFF"/>
        </w:rPr>
        <w:t>报名截止时间:7月1日，逾期不子受理。</w:t>
      </w:r>
    </w:p>
    <w:p w14:paraId="71F5623B">
      <w:pPr>
        <w:pStyle w:val="6"/>
        <w:keepNext w:val="0"/>
        <w:keepLines w:val="0"/>
        <w:pageBreakBefore w:val="0"/>
        <w:widowControl/>
        <w:suppressLineNumbers w:val="0"/>
        <w:shd w:val="clear" w:fill="FFFFFF"/>
        <w:kinsoku/>
        <w:wordWrap/>
        <w:overflowPunct/>
        <w:topLinePunct w:val="0"/>
        <w:autoSpaceDE/>
        <w:autoSpaceDN/>
        <w:bidi w:val="0"/>
        <w:spacing w:beforeAutospacing="0" w:afterAutospacing="0" w:line="240" w:lineRule="auto"/>
        <w:ind w:left="0" w:right="0" w:firstLine="643" w:firstLineChars="200"/>
        <w:textAlignment w:val="auto"/>
        <w:rPr>
          <w:rFonts w:hint="eastAsia" w:ascii="仿宋_GB2312" w:hAnsi="仿宋_GB2312" w:eastAsia="仿宋_GB2312" w:cs="仿宋_GB2312"/>
          <w:i w:val="0"/>
          <w:iCs w:val="0"/>
          <w:caps w:val="0"/>
          <w:color w:val="0F1115"/>
          <w:spacing w:val="0"/>
          <w:sz w:val="32"/>
          <w:szCs w:val="32"/>
          <w:shd w:val="clear" w:fill="FFFFFF"/>
        </w:rPr>
      </w:pPr>
      <w:r>
        <w:rPr>
          <w:rFonts w:hint="eastAsia" w:ascii="仿宋_GB2312" w:hAnsi="仿宋_GB2312" w:eastAsia="仿宋_GB2312" w:cs="仿宋_GB2312"/>
          <w:b/>
          <w:bCs/>
          <w:i w:val="0"/>
          <w:iCs w:val="0"/>
          <w:caps w:val="0"/>
          <w:color w:val="0F1115"/>
          <w:spacing w:val="0"/>
          <w:sz w:val="32"/>
          <w:szCs w:val="32"/>
          <w:shd w:val="clear" w:fill="FFFFFF"/>
        </w:rPr>
        <w:t>咨询电话</w:t>
      </w:r>
      <w:r>
        <w:rPr>
          <w:rFonts w:hint="eastAsia" w:ascii="仿宋_GB2312" w:hAnsi="仿宋_GB2312" w:eastAsia="仿宋_GB2312" w:cs="仿宋_GB2312"/>
          <w:i w:val="0"/>
          <w:iCs w:val="0"/>
          <w:caps w:val="0"/>
          <w:color w:val="0F1115"/>
          <w:spacing w:val="0"/>
          <w:sz w:val="32"/>
          <w:szCs w:val="32"/>
          <w:shd w:val="clear" w:fill="FFFFFF"/>
        </w:rPr>
        <w:t>：叶老师15960856024</w:t>
      </w:r>
    </w:p>
    <w:p w14:paraId="6B673729">
      <w:pPr>
        <w:keepLines w:val="0"/>
        <w:pageBreakBefore w:val="0"/>
        <w:kinsoku/>
        <w:wordWrap/>
        <w:overflowPunct/>
        <w:topLinePunct w:val="0"/>
        <w:autoSpaceDE/>
        <w:autoSpaceDN/>
        <w:bidi w:val="0"/>
        <w:spacing w:line="560" w:lineRule="exact"/>
        <w:textAlignment w:val="auto"/>
        <w:rPr>
          <w:rFonts w:hint="eastAsia" w:ascii="仿宋_GB2312" w:hAnsi="仿宋_GB2312" w:eastAsia="仿宋_GB2312" w:cs="仿宋_GB2312"/>
          <w:i w:val="0"/>
          <w:iCs w:val="0"/>
          <w:caps w:val="0"/>
          <w:color w:val="0F1115"/>
          <w:spacing w:val="0"/>
          <w:sz w:val="32"/>
          <w:szCs w:val="32"/>
          <w:shd w:val="clear" w:fill="FFFFFF"/>
        </w:rPr>
      </w:pPr>
      <w:r>
        <w:rPr>
          <w:rFonts w:hint="eastAsia" w:ascii="仿宋_GB2312" w:hAnsi="仿宋_GB2312" w:eastAsia="仿宋_GB2312" w:cs="仿宋_GB2312"/>
          <w:i w:val="0"/>
          <w:iCs w:val="0"/>
          <w:caps w:val="0"/>
          <w:color w:val="0F1115"/>
          <w:spacing w:val="0"/>
          <w:sz w:val="32"/>
          <w:szCs w:val="32"/>
          <w:shd w:val="clear" w:fill="FFFFFF"/>
        </w:rPr>
        <w:br w:type="page"/>
      </w:r>
    </w:p>
    <w:p w14:paraId="34C0718C">
      <w:pPr>
        <w:pStyle w:val="3"/>
        <w:keepNext w:val="0"/>
        <w:keepLines w:val="0"/>
        <w:pageBreakBefore w:val="0"/>
        <w:widowControl/>
        <w:suppressLineNumbers w:val="0"/>
        <w:shd w:val="clear" w:fill="FFFFFF"/>
        <w:kinsoku/>
        <w:wordWrap/>
        <w:overflowPunct/>
        <w:topLinePunct w:val="0"/>
        <w:autoSpaceDE/>
        <w:autoSpaceDN/>
        <w:bidi w:val="0"/>
        <w:spacing w:before="0" w:beforeAutospacing="0" w:after="0" w:afterAutospacing="0" w:line="240" w:lineRule="auto"/>
        <w:ind w:left="0" w:right="0" w:firstLine="0"/>
        <w:jc w:val="center"/>
        <w:textAlignment w:val="auto"/>
        <w:rPr>
          <w:rFonts w:hint="eastAsia" w:ascii="方正小标宋简体" w:hAnsi="方正小标宋简体" w:eastAsia="方正小标宋简体" w:cs="方正小标宋简体"/>
          <w:b/>
          <w:bCs/>
          <w:caps w:val="0"/>
          <w:color w:val="0F1115"/>
          <w:spacing w:val="0"/>
          <w:sz w:val="44"/>
          <w:szCs w:val="44"/>
          <w:shd w:val="clear" w:fill="FFFFFF"/>
        </w:rPr>
      </w:pPr>
      <w:r>
        <w:rPr>
          <w:rFonts w:hint="eastAsia" w:ascii="方正小标宋简体" w:hAnsi="方正小标宋简体" w:eastAsia="方正小标宋简体" w:cs="方正小标宋简体"/>
          <w:b w:val="0"/>
          <w:bCs w:val="0"/>
          <w:kern w:val="2"/>
          <w:sz w:val="44"/>
          <w:szCs w:val="44"/>
          <w:lang w:val="en-US" w:eastAsia="zh-CN" w:bidi="ar-SA"/>
        </w:rPr>
        <w:t>微专业《儿童艺术疗愈》招生简章</w:t>
      </w:r>
    </w:p>
    <w:p w14:paraId="6162E24A">
      <w:pPr>
        <w:pStyle w:val="4"/>
        <w:keepNext w:val="0"/>
        <w:keepLines w:val="0"/>
        <w:pageBreakBefore w:val="0"/>
        <w:widowControl/>
        <w:suppressLineNumbers w:val="0"/>
        <w:shd w:val="clear" w:fill="FFFFFF"/>
        <w:kinsoku/>
        <w:wordWrap/>
        <w:overflowPunct/>
        <w:topLinePunct w:val="0"/>
        <w:autoSpaceDE/>
        <w:autoSpaceDN/>
        <w:bidi w:val="0"/>
        <w:spacing w:before="0" w:beforeAutospacing="0" w:after="0" w:afterAutospacing="0" w:line="240" w:lineRule="auto"/>
        <w:ind w:left="0" w:right="0" w:firstLine="643" w:firstLineChars="200"/>
        <w:jc w:val="left"/>
        <w:textAlignment w:val="auto"/>
        <w:rPr>
          <w:rFonts w:hint="eastAsia" w:ascii="仿宋_GB2312" w:hAnsi="仿宋_GB2312" w:eastAsia="仿宋_GB2312" w:cs="仿宋_GB2312"/>
          <w:b/>
          <w:bCs/>
          <w:caps w:val="0"/>
          <w:color w:val="0F1115"/>
          <w:spacing w:val="0"/>
          <w:sz w:val="32"/>
          <w:szCs w:val="32"/>
          <w:shd w:val="clear" w:fill="FFFFFF"/>
        </w:rPr>
      </w:pPr>
    </w:p>
    <w:p w14:paraId="0E4ACFAD">
      <w:pPr>
        <w:pStyle w:val="4"/>
        <w:keepNext w:val="0"/>
        <w:keepLines w:val="0"/>
        <w:pageBreakBefore w:val="0"/>
        <w:widowControl/>
        <w:suppressLineNumbers w:val="0"/>
        <w:shd w:val="clear" w:fill="FFFFFF"/>
        <w:kinsoku/>
        <w:wordWrap/>
        <w:overflowPunct/>
        <w:topLinePunct w:val="0"/>
        <w:autoSpaceDE/>
        <w:autoSpaceDN/>
        <w:bidi w:val="0"/>
        <w:spacing w:before="0" w:beforeAutospacing="0" w:after="0" w:afterAutospacing="0" w:line="240" w:lineRule="auto"/>
        <w:ind w:left="0" w:right="0" w:firstLine="643" w:firstLineChars="200"/>
        <w:jc w:val="left"/>
        <w:textAlignment w:val="auto"/>
        <w:rPr>
          <w:rFonts w:hint="eastAsia" w:ascii="黑体" w:hAnsi="黑体" w:eastAsia="黑体" w:cs="黑体"/>
          <w:b/>
          <w:bCs/>
          <w:caps w:val="0"/>
          <w:color w:val="0F1115"/>
          <w:spacing w:val="0"/>
          <w:sz w:val="32"/>
          <w:szCs w:val="32"/>
          <w:shd w:val="clear" w:fill="FFFFFF"/>
        </w:rPr>
      </w:pPr>
      <w:r>
        <w:rPr>
          <w:rFonts w:hint="eastAsia" w:ascii="黑体" w:hAnsi="黑体" w:eastAsia="黑体" w:cs="黑体"/>
          <w:b/>
          <w:bCs/>
          <w:caps w:val="0"/>
          <w:color w:val="0F1115"/>
          <w:spacing w:val="0"/>
          <w:sz w:val="32"/>
          <w:szCs w:val="32"/>
          <w:shd w:val="clear" w:fill="FFFFFF"/>
        </w:rPr>
        <w:t>一、这个专业学什么？</w:t>
      </w:r>
    </w:p>
    <w:p w14:paraId="729B613C">
      <w:pPr>
        <w:pStyle w:val="6"/>
        <w:keepNext w:val="0"/>
        <w:keepLines w:val="0"/>
        <w:pageBreakBefore w:val="0"/>
        <w:widowControl/>
        <w:suppressLineNumbers w:val="0"/>
        <w:shd w:val="clear" w:fill="FFFFFF"/>
        <w:kinsoku/>
        <w:wordWrap/>
        <w:overflowPunct/>
        <w:topLinePunct w:val="0"/>
        <w:autoSpaceDE/>
        <w:autoSpaceDN/>
        <w:bidi w:val="0"/>
        <w:spacing w:beforeAutospacing="0" w:afterAutospacing="0" w:line="240" w:lineRule="auto"/>
        <w:ind w:left="0" w:right="0" w:firstLine="640" w:firstLineChars="200"/>
        <w:textAlignment w:val="auto"/>
        <w:rPr>
          <w:rFonts w:hint="eastAsia" w:ascii="仿宋_GB2312" w:hAnsi="仿宋_GB2312" w:eastAsia="仿宋_GB2312" w:cs="仿宋_GB2312"/>
          <w:i w:val="0"/>
          <w:iCs w:val="0"/>
          <w:caps w:val="0"/>
          <w:color w:val="0F1115"/>
          <w:spacing w:val="0"/>
          <w:sz w:val="32"/>
          <w:szCs w:val="32"/>
        </w:rPr>
      </w:pPr>
      <w:r>
        <w:rPr>
          <w:rFonts w:hint="eastAsia" w:ascii="仿宋_GB2312" w:hAnsi="仿宋_GB2312" w:eastAsia="仿宋_GB2312" w:cs="仿宋_GB2312"/>
          <w:i w:val="0"/>
          <w:iCs w:val="0"/>
          <w:caps w:val="0"/>
          <w:color w:val="0F1115"/>
          <w:spacing w:val="0"/>
          <w:sz w:val="32"/>
          <w:szCs w:val="32"/>
          <w:shd w:val="clear" w:fill="FFFFFF"/>
        </w:rPr>
        <w:t>不是带孩子画画唱歌那么简单。艺术疗愈，是用音乐、舞蹈、美术这些非语言的方式，帮助有情绪困扰、社交障碍或发展迟缓的儿童——让他们通过艺术表达说不出口的感受，在活动中慢慢放松、打开、改变。</w:t>
      </w:r>
    </w:p>
    <w:p w14:paraId="290D9AC5">
      <w:pPr>
        <w:pStyle w:val="6"/>
        <w:keepNext w:val="0"/>
        <w:keepLines w:val="0"/>
        <w:pageBreakBefore w:val="0"/>
        <w:widowControl/>
        <w:suppressLineNumbers w:val="0"/>
        <w:shd w:val="clear" w:fill="FFFFFF"/>
        <w:kinsoku/>
        <w:wordWrap/>
        <w:overflowPunct/>
        <w:topLinePunct w:val="0"/>
        <w:autoSpaceDE/>
        <w:autoSpaceDN/>
        <w:bidi w:val="0"/>
        <w:spacing w:beforeAutospacing="0" w:afterAutospacing="0" w:line="240" w:lineRule="auto"/>
        <w:ind w:left="0" w:right="0" w:firstLine="640" w:firstLineChars="200"/>
        <w:textAlignment w:val="auto"/>
        <w:rPr>
          <w:rFonts w:hint="eastAsia" w:ascii="仿宋_GB2312" w:hAnsi="仿宋_GB2312" w:eastAsia="仿宋_GB2312" w:cs="仿宋_GB2312"/>
          <w:i w:val="0"/>
          <w:iCs w:val="0"/>
          <w:caps w:val="0"/>
          <w:color w:val="0F1115"/>
          <w:spacing w:val="0"/>
          <w:sz w:val="32"/>
          <w:szCs w:val="32"/>
        </w:rPr>
      </w:pPr>
      <w:r>
        <w:rPr>
          <w:rFonts w:hint="eastAsia" w:ascii="仿宋_GB2312" w:hAnsi="仿宋_GB2312" w:eastAsia="仿宋_GB2312" w:cs="仿宋_GB2312"/>
          <w:i w:val="0"/>
          <w:iCs w:val="0"/>
          <w:caps w:val="0"/>
          <w:color w:val="0F1115"/>
          <w:spacing w:val="0"/>
          <w:sz w:val="32"/>
          <w:szCs w:val="32"/>
          <w:shd w:val="clear" w:fill="FFFFFF"/>
        </w:rPr>
        <w:t>学完这门课，你会在主修专业之外，多一项</w:t>
      </w:r>
      <w:r>
        <w:rPr>
          <w:rFonts w:hint="eastAsia" w:ascii="仿宋_GB2312" w:hAnsi="仿宋_GB2312" w:eastAsia="仿宋_GB2312" w:cs="仿宋_GB2312"/>
          <w:i w:val="0"/>
          <w:iCs w:val="0"/>
          <w:caps w:val="0"/>
          <w:color w:val="0F1115"/>
          <w:spacing w:val="0"/>
          <w:sz w:val="32"/>
          <w:szCs w:val="32"/>
          <w:shd w:val="clear" w:fill="FFFFFF"/>
          <w:lang w:eastAsia="zh-CN"/>
        </w:rPr>
        <w:t>“</w:t>
      </w:r>
      <w:r>
        <w:rPr>
          <w:rFonts w:hint="eastAsia" w:ascii="仿宋_GB2312" w:hAnsi="仿宋_GB2312" w:eastAsia="仿宋_GB2312" w:cs="仿宋_GB2312"/>
          <w:i w:val="0"/>
          <w:iCs w:val="0"/>
          <w:caps w:val="0"/>
          <w:color w:val="0F1115"/>
          <w:spacing w:val="0"/>
          <w:sz w:val="32"/>
          <w:szCs w:val="32"/>
          <w:shd w:val="clear" w:fill="FFFFFF"/>
        </w:rPr>
        <w:t>用艺术做干预</w:t>
      </w:r>
      <w:r>
        <w:rPr>
          <w:rFonts w:hint="eastAsia" w:ascii="仿宋_GB2312" w:hAnsi="仿宋_GB2312" w:eastAsia="仿宋_GB2312" w:cs="仿宋_GB2312"/>
          <w:i w:val="0"/>
          <w:iCs w:val="0"/>
          <w:caps w:val="0"/>
          <w:color w:val="0F1115"/>
          <w:spacing w:val="0"/>
          <w:sz w:val="32"/>
          <w:szCs w:val="32"/>
          <w:shd w:val="clear" w:fill="FFFFFF"/>
          <w:lang w:eastAsia="zh-CN"/>
        </w:rPr>
        <w:t>”</w:t>
      </w:r>
      <w:r>
        <w:rPr>
          <w:rFonts w:hint="eastAsia" w:ascii="仿宋_GB2312" w:hAnsi="仿宋_GB2312" w:eastAsia="仿宋_GB2312" w:cs="仿宋_GB2312"/>
          <w:i w:val="0"/>
          <w:iCs w:val="0"/>
          <w:caps w:val="0"/>
          <w:color w:val="0F1115"/>
          <w:spacing w:val="0"/>
          <w:sz w:val="32"/>
          <w:szCs w:val="32"/>
          <w:shd w:val="clear" w:fill="FFFFFF"/>
        </w:rPr>
        <w:t>的硬技能。普通幼师做不了的事，你能做。</w:t>
      </w:r>
    </w:p>
    <w:p w14:paraId="70CA07FC">
      <w:pPr>
        <w:pStyle w:val="4"/>
        <w:keepNext w:val="0"/>
        <w:keepLines w:val="0"/>
        <w:pageBreakBefore w:val="0"/>
        <w:widowControl/>
        <w:suppressLineNumbers w:val="0"/>
        <w:shd w:val="clear" w:fill="FFFFFF"/>
        <w:kinsoku/>
        <w:wordWrap/>
        <w:overflowPunct/>
        <w:topLinePunct w:val="0"/>
        <w:autoSpaceDE/>
        <w:autoSpaceDN/>
        <w:bidi w:val="0"/>
        <w:spacing w:before="0" w:beforeAutospacing="0" w:after="0" w:afterAutospacing="0" w:line="240" w:lineRule="auto"/>
        <w:ind w:left="0" w:right="0" w:firstLine="643" w:firstLineChars="200"/>
        <w:jc w:val="left"/>
        <w:textAlignment w:val="auto"/>
        <w:rPr>
          <w:rFonts w:hint="eastAsia" w:ascii="黑体" w:hAnsi="黑体" w:eastAsia="黑体" w:cs="黑体"/>
          <w:b/>
          <w:bCs/>
          <w:caps w:val="0"/>
          <w:color w:val="0F1115"/>
          <w:spacing w:val="0"/>
          <w:sz w:val="32"/>
          <w:szCs w:val="32"/>
          <w:shd w:val="clear" w:fill="FFFFFF"/>
        </w:rPr>
      </w:pPr>
      <w:r>
        <w:rPr>
          <w:rFonts w:hint="eastAsia" w:ascii="黑体" w:hAnsi="黑体" w:eastAsia="黑体" w:cs="黑体"/>
          <w:b/>
          <w:bCs/>
          <w:caps w:val="0"/>
          <w:color w:val="0F1115"/>
          <w:spacing w:val="0"/>
          <w:sz w:val="32"/>
          <w:szCs w:val="32"/>
          <w:shd w:val="clear" w:fill="FFFFFF"/>
        </w:rPr>
        <w:t>二、学完能获得什么能力？</w:t>
      </w:r>
    </w:p>
    <w:tbl>
      <w:tblPr>
        <w:tblStyle w:val="9"/>
        <w:tblW w:w="905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27"/>
        <w:gridCol w:w="6027"/>
      </w:tblGrid>
      <w:tr w14:paraId="3C19D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27" w:type="dxa"/>
          </w:tcPr>
          <w:p w14:paraId="53019DA8">
            <w:pPr>
              <w:jc w:val="center"/>
              <w:rPr>
                <w:rFonts w:hint="eastAsia" w:ascii="仿宋_GB2312" w:hAnsi="仿宋_GB2312" w:eastAsia="仿宋_GB2312" w:cs="仿宋_GB2312"/>
                <w:sz w:val="32"/>
                <w:szCs w:val="40"/>
                <w:vertAlign w:val="baseline"/>
                <w:lang w:val="en-US" w:eastAsia="zh-CN"/>
              </w:rPr>
            </w:pPr>
            <w:r>
              <w:rPr>
                <w:rFonts w:hint="eastAsia" w:ascii="仿宋_GB2312" w:hAnsi="仿宋_GB2312" w:eastAsia="仿宋_GB2312" w:cs="仿宋_GB2312"/>
                <w:b/>
                <w:kern w:val="0"/>
                <w:sz w:val="32"/>
                <w:szCs w:val="32"/>
                <w:lang w:val="en-US" w:eastAsia="zh-CN" w:bidi="ar"/>
              </w:rPr>
              <w:t>能力</w:t>
            </w:r>
          </w:p>
        </w:tc>
        <w:tc>
          <w:tcPr>
            <w:tcW w:w="6027" w:type="dxa"/>
          </w:tcPr>
          <w:p w14:paraId="1EB02D0B">
            <w:pPr>
              <w:jc w:val="center"/>
              <w:rPr>
                <w:rFonts w:hint="eastAsia" w:ascii="仿宋_GB2312" w:hAnsi="仿宋_GB2312" w:eastAsia="仿宋_GB2312" w:cs="仿宋_GB2312"/>
                <w:sz w:val="32"/>
                <w:szCs w:val="40"/>
                <w:vertAlign w:val="baseline"/>
                <w:lang w:val="en-US" w:eastAsia="zh-CN"/>
              </w:rPr>
            </w:pPr>
            <w:r>
              <w:rPr>
                <w:rFonts w:hint="eastAsia" w:ascii="仿宋_GB2312" w:hAnsi="仿宋_GB2312" w:eastAsia="仿宋_GB2312" w:cs="仿宋_GB2312"/>
                <w:b/>
                <w:kern w:val="0"/>
                <w:sz w:val="32"/>
                <w:szCs w:val="32"/>
                <w:lang w:val="en-US" w:eastAsia="zh-CN" w:bidi="ar"/>
              </w:rPr>
              <w:t>具体表现</w:t>
            </w:r>
          </w:p>
        </w:tc>
      </w:tr>
      <w:tr w14:paraId="6C47E8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27" w:type="dxa"/>
          </w:tcPr>
          <w:p w14:paraId="1F4D2F01">
            <w:pPr>
              <w:jc w:val="center"/>
              <w:rPr>
                <w:rFonts w:hint="eastAsia" w:ascii="仿宋_GB2312" w:hAnsi="仿宋_GB2312" w:eastAsia="仿宋_GB2312" w:cs="仿宋_GB2312"/>
                <w:sz w:val="32"/>
                <w:szCs w:val="40"/>
                <w:vertAlign w:val="baseline"/>
                <w:lang w:val="en-US" w:eastAsia="zh-CN"/>
              </w:rPr>
            </w:pPr>
            <w:r>
              <w:rPr>
                <w:rFonts w:hint="eastAsia" w:ascii="仿宋_GB2312" w:hAnsi="仿宋_GB2312" w:eastAsia="仿宋_GB2312" w:cs="仿宋_GB2312"/>
                <w:kern w:val="0"/>
                <w:sz w:val="32"/>
                <w:szCs w:val="32"/>
                <w:lang w:val="en-US" w:eastAsia="zh-CN" w:bidi="ar"/>
              </w:rPr>
              <w:t>音乐疗愈实操能力</w:t>
            </w:r>
          </w:p>
        </w:tc>
        <w:tc>
          <w:tcPr>
            <w:tcW w:w="6027" w:type="dxa"/>
          </w:tcPr>
          <w:p w14:paraId="06EC71DB">
            <w:pPr>
              <w:jc w:val="center"/>
              <w:rPr>
                <w:rFonts w:hint="eastAsia" w:ascii="仿宋_GB2312" w:hAnsi="仿宋_GB2312" w:eastAsia="仿宋_GB2312" w:cs="仿宋_GB2312"/>
                <w:sz w:val="32"/>
                <w:szCs w:val="40"/>
                <w:vertAlign w:val="baseline"/>
                <w:lang w:val="en-US" w:eastAsia="zh-CN"/>
              </w:rPr>
            </w:pPr>
            <w:r>
              <w:rPr>
                <w:rFonts w:hint="eastAsia" w:ascii="仿宋_GB2312" w:hAnsi="仿宋_GB2312" w:eastAsia="仿宋_GB2312" w:cs="仿宋_GB2312"/>
                <w:kern w:val="0"/>
                <w:sz w:val="32"/>
                <w:szCs w:val="32"/>
                <w:lang w:val="en-US" w:eastAsia="zh-CN" w:bidi="ar"/>
              </w:rPr>
              <w:t>独立设计并带完一场儿童音乐疗愈活动</w:t>
            </w:r>
          </w:p>
        </w:tc>
      </w:tr>
      <w:tr w14:paraId="20D20A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27" w:type="dxa"/>
            <w:shd w:val="clear" w:color="auto" w:fill="auto"/>
            <w:vAlign w:val="center"/>
          </w:tcPr>
          <w:p w14:paraId="7ECFA363">
            <w:pPr>
              <w:keepNext w:val="0"/>
              <w:keepLines w:val="0"/>
              <w:pageBreakBefore w:val="0"/>
              <w:widowControl/>
              <w:suppressLineNumbers w:val="0"/>
              <w:kinsoku/>
              <w:wordWrap/>
              <w:overflowPunct/>
              <w:topLinePunct w:val="0"/>
              <w:autoSpaceDE/>
              <w:autoSpaceDN/>
              <w:bidi w:val="0"/>
              <w:snapToGrid w:val="0"/>
              <w:spacing w:line="240" w:lineRule="auto"/>
              <w:ind w:left="0" w:leftChars="0" w:right="0" w:rightChars="0" w:firstLine="0" w:firstLineChars="0"/>
              <w:jc w:val="center"/>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0"/>
                <w:sz w:val="32"/>
                <w:szCs w:val="32"/>
                <w:lang w:val="en-US" w:eastAsia="zh-CN" w:bidi="ar"/>
              </w:rPr>
              <w:t>舞动疗愈实操能力</w:t>
            </w:r>
          </w:p>
        </w:tc>
        <w:tc>
          <w:tcPr>
            <w:tcW w:w="6027" w:type="dxa"/>
          </w:tcPr>
          <w:p w14:paraId="2CA85CFC">
            <w:pPr>
              <w:jc w:val="center"/>
              <w:rPr>
                <w:rFonts w:hint="eastAsia" w:ascii="仿宋_GB2312" w:hAnsi="仿宋_GB2312" w:eastAsia="仿宋_GB2312" w:cs="仿宋_GB2312"/>
                <w:sz w:val="32"/>
                <w:szCs w:val="40"/>
                <w:vertAlign w:val="baseline"/>
                <w:lang w:val="en-US" w:eastAsia="zh-CN"/>
              </w:rPr>
            </w:pPr>
            <w:r>
              <w:rPr>
                <w:rFonts w:hint="eastAsia" w:ascii="仿宋_GB2312" w:hAnsi="仿宋_GB2312" w:eastAsia="仿宋_GB2312" w:cs="仿宋_GB2312"/>
                <w:kern w:val="0"/>
                <w:sz w:val="32"/>
                <w:szCs w:val="32"/>
                <w:lang w:val="en-US" w:eastAsia="zh-CN" w:bidi="ar"/>
              </w:rPr>
              <w:t>独立设计并带完一场儿童舞动疗愈活动</w:t>
            </w:r>
          </w:p>
        </w:tc>
      </w:tr>
      <w:tr w14:paraId="3119A4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27" w:type="dxa"/>
            <w:shd w:val="clear" w:color="auto" w:fill="auto"/>
            <w:vAlign w:val="center"/>
          </w:tcPr>
          <w:p w14:paraId="60333179">
            <w:pPr>
              <w:keepNext w:val="0"/>
              <w:keepLines w:val="0"/>
              <w:pageBreakBefore w:val="0"/>
              <w:widowControl/>
              <w:suppressLineNumbers w:val="0"/>
              <w:kinsoku/>
              <w:wordWrap/>
              <w:overflowPunct/>
              <w:topLinePunct w:val="0"/>
              <w:autoSpaceDE/>
              <w:autoSpaceDN/>
              <w:bidi w:val="0"/>
              <w:snapToGrid w:val="0"/>
              <w:spacing w:line="240" w:lineRule="auto"/>
              <w:ind w:left="0" w:leftChars="0" w:right="0" w:rightChars="0" w:firstLine="0" w:firstLineChars="0"/>
              <w:jc w:val="center"/>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0"/>
                <w:sz w:val="32"/>
                <w:szCs w:val="32"/>
                <w:lang w:val="en-US" w:eastAsia="zh-CN" w:bidi="ar"/>
              </w:rPr>
              <w:t>美术疗愈实操能力</w:t>
            </w:r>
          </w:p>
        </w:tc>
        <w:tc>
          <w:tcPr>
            <w:tcW w:w="6027" w:type="dxa"/>
          </w:tcPr>
          <w:p w14:paraId="597C2A71">
            <w:pPr>
              <w:jc w:val="center"/>
              <w:rPr>
                <w:rFonts w:hint="eastAsia" w:ascii="仿宋_GB2312" w:hAnsi="仿宋_GB2312" w:eastAsia="仿宋_GB2312" w:cs="仿宋_GB2312"/>
                <w:sz w:val="32"/>
                <w:szCs w:val="40"/>
                <w:vertAlign w:val="baseline"/>
                <w:lang w:val="en-US" w:eastAsia="zh-CN"/>
              </w:rPr>
            </w:pPr>
            <w:r>
              <w:rPr>
                <w:rFonts w:hint="eastAsia" w:ascii="仿宋_GB2312" w:hAnsi="仿宋_GB2312" w:eastAsia="仿宋_GB2312" w:cs="仿宋_GB2312"/>
                <w:kern w:val="0"/>
                <w:sz w:val="32"/>
                <w:szCs w:val="32"/>
                <w:lang w:val="en-US" w:eastAsia="zh-CN" w:bidi="ar"/>
              </w:rPr>
              <w:t>独立设计并带完一场儿童美术疗愈活动</w:t>
            </w:r>
          </w:p>
        </w:tc>
      </w:tr>
      <w:tr w14:paraId="1EE28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27" w:type="dxa"/>
            <w:shd w:val="clear" w:color="auto" w:fill="auto"/>
            <w:vAlign w:val="center"/>
          </w:tcPr>
          <w:p w14:paraId="433CE955">
            <w:pPr>
              <w:keepNext w:val="0"/>
              <w:keepLines w:val="0"/>
              <w:pageBreakBefore w:val="0"/>
              <w:widowControl/>
              <w:suppressLineNumbers w:val="0"/>
              <w:kinsoku/>
              <w:wordWrap/>
              <w:overflowPunct/>
              <w:topLinePunct w:val="0"/>
              <w:autoSpaceDE/>
              <w:autoSpaceDN/>
              <w:bidi w:val="0"/>
              <w:snapToGrid w:val="0"/>
              <w:spacing w:line="240" w:lineRule="auto"/>
              <w:ind w:left="0" w:leftChars="0" w:right="0" w:rightChars="0" w:firstLine="0" w:firstLineChars="0"/>
              <w:jc w:val="center"/>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0"/>
                <w:sz w:val="32"/>
                <w:szCs w:val="32"/>
                <w:lang w:val="en-US" w:eastAsia="zh-CN" w:bidi="ar"/>
              </w:rPr>
              <w:t>儿童心理评估能力</w:t>
            </w:r>
          </w:p>
        </w:tc>
        <w:tc>
          <w:tcPr>
            <w:tcW w:w="6027" w:type="dxa"/>
          </w:tcPr>
          <w:p w14:paraId="7358D701">
            <w:pPr>
              <w:jc w:val="center"/>
              <w:rPr>
                <w:rFonts w:hint="eastAsia" w:ascii="仿宋_GB2312" w:hAnsi="仿宋_GB2312" w:eastAsia="仿宋_GB2312" w:cs="仿宋_GB2312"/>
                <w:sz w:val="32"/>
                <w:szCs w:val="40"/>
                <w:vertAlign w:val="baseline"/>
                <w:lang w:val="en-US" w:eastAsia="zh-CN"/>
              </w:rPr>
            </w:pPr>
            <w:r>
              <w:rPr>
                <w:rFonts w:hint="eastAsia" w:ascii="仿宋_GB2312" w:hAnsi="仿宋_GB2312" w:eastAsia="仿宋_GB2312" w:cs="仿宋_GB2312"/>
                <w:kern w:val="0"/>
                <w:sz w:val="32"/>
                <w:szCs w:val="32"/>
                <w:lang w:val="en-US" w:eastAsia="zh-CN" w:bidi="ar"/>
              </w:rPr>
              <w:t>能对不同需求的儿童做基础心理状态评估</w:t>
            </w:r>
          </w:p>
        </w:tc>
      </w:tr>
      <w:tr w14:paraId="50C5D6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27" w:type="dxa"/>
            <w:shd w:val="clear" w:color="auto" w:fill="auto"/>
            <w:vAlign w:val="center"/>
          </w:tcPr>
          <w:p w14:paraId="39414ABE">
            <w:pPr>
              <w:keepNext w:val="0"/>
              <w:keepLines w:val="0"/>
              <w:pageBreakBefore w:val="0"/>
              <w:widowControl/>
              <w:suppressLineNumbers w:val="0"/>
              <w:kinsoku/>
              <w:wordWrap/>
              <w:overflowPunct/>
              <w:topLinePunct w:val="0"/>
              <w:autoSpaceDE/>
              <w:autoSpaceDN/>
              <w:bidi w:val="0"/>
              <w:snapToGrid w:val="0"/>
              <w:spacing w:line="240" w:lineRule="auto"/>
              <w:ind w:left="0" w:leftChars="0" w:right="0" w:rightChars="0" w:firstLine="0" w:firstLineChars="0"/>
              <w:jc w:val="center"/>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0"/>
                <w:sz w:val="32"/>
                <w:szCs w:val="32"/>
                <w:lang w:val="en-US" w:eastAsia="zh-CN" w:bidi="ar"/>
              </w:rPr>
              <w:t>疗愈方案设计能力</w:t>
            </w:r>
          </w:p>
        </w:tc>
        <w:tc>
          <w:tcPr>
            <w:tcW w:w="6027" w:type="dxa"/>
          </w:tcPr>
          <w:p w14:paraId="3B1ED8C6">
            <w:pPr>
              <w:jc w:val="center"/>
              <w:rPr>
                <w:rFonts w:hint="eastAsia" w:ascii="仿宋_GB2312" w:hAnsi="仿宋_GB2312" w:eastAsia="仿宋_GB2312" w:cs="仿宋_GB2312"/>
                <w:sz w:val="32"/>
                <w:szCs w:val="40"/>
                <w:vertAlign w:val="baseline"/>
                <w:lang w:val="en-US" w:eastAsia="zh-CN"/>
              </w:rPr>
            </w:pPr>
            <w:r>
              <w:rPr>
                <w:rFonts w:hint="eastAsia" w:ascii="仿宋_GB2312" w:hAnsi="仿宋_GB2312" w:eastAsia="仿宋_GB2312" w:cs="仿宋_GB2312"/>
                <w:kern w:val="0"/>
                <w:sz w:val="32"/>
                <w:szCs w:val="32"/>
                <w:lang w:val="en-US" w:eastAsia="zh-CN" w:bidi="ar"/>
              </w:rPr>
              <w:t>能结合艺术形式为不同儿童匹配适配的疗愈方案</w:t>
            </w:r>
          </w:p>
        </w:tc>
      </w:tr>
    </w:tbl>
    <w:p w14:paraId="6BC490A4">
      <w:pPr>
        <w:rPr>
          <w:rFonts w:hint="eastAsia" w:ascii="仿宋_GB2312" w:hAnsi="仿宋_GB2312" w:eastAsia="仿宋_GB2312" w:cs="仿宋_GB2312"/>
          <w:sz w:val="32"/>
          <w:szCs w:val="40"/>
          <w:lang w:val="en-US" w:eastAsia="zh-CN"/>
        </w:rPr>
      </w:pPr>
    </w:p>
    <w:p w14:paraId="136AC662">
      <w:pPr>
        <w:rPr>
          <w:rFonts w:hint="eastAsia" w:ascii="仿宋_GB2312" w:hAnsi="仿宋_GB2312" w:eastAsia="仿宋_GB2312" w:cs="仿宋_GB2312"/>
          <w:sz w:val="32"/>
          <w:szCs w:val="40"/>
          <w:lang w:val="en-US" w:eastAsia="zh-CN"/>
        </w:rPr>
      </w:pPr>
    </w:p>
    <w:p w14:paraId="789512E5">
      <w:pPr>
        <w:rPr>
          <w:rFonts w:hint="eastAsia" w:ascii="仿宋_GB2312" w:hAnsi="仿宋_GB2312" w:eastAsia="仿宋_GB2312" w:cs="仿宋_GB2312"/>
          <w:sz w:val="32"/>
          <w:szCs w:val="40"/>
          <w:lang w:val="en-US" w:eastAsia="zh-CN"/>
        </w:rPr>
      </w:pPr>
    </w:p>
    <w:p w14:paraId="771DDCD0">
      <w:pPr>
        <w:rPr>
          <w:rFonts w:hint="eastAsia" w:ascii="仿宋_GB2312" w:hAnsi="仿宋_GB2312" w:eastAsia="仿宋_GB2312" w:cs="仿宋_GB2312"/>
          <w:sz w:val="32"/>
          <w:szCs w:val="40"/>
          <w:lang w:val="en-US" w:eastAsia="zh-CN"/>
        </w:rPr>
      </w:pPr>
    </w:p>
    <w:p w14:paraId="58CD676C">
      <w:pPr>
        <w:pStyle w:val="4"/>
        <w:keepNext w:val="0"/>
        <w:keepLines w:val="0"/>
        <w:pageBreakBefore w:val="0"/>
        <w:widowControl/>
        <w:suppressLineNumbers w:val="0"/>
        <w:shd w:val="clear" w:fill="FFFFFF"/>
        <w:kinsoku/>
        <w:wordWrap/>
        <w:overflowPunct/>
        <w:topLinePunct w:val="0"/>
        <w:autoSpaceDE/>
        <w:autoSpaceDN/>
        <w:bidi w:val="0"/>
        <w:spacing w:before="0" w:beforeAutospacing="0" w:after="0" w:afterAutospacing="0" w:line="240" w:lineRule="auto"/>
        <w:ind w:left="0" w:right="0" w:firstLine="643" w:firstLineChars="200"/>
        <w:jc w:val="left"/>
        <w:textAlignment w:val="auto"/>
        <w:rPr>
          <w:rFonts w:hint="eastAsia" w:ascii="黑体" w:hAnsi="黑体" w:eastAsia="黑体" w:cs="黑体"/>
          <w:b/>
          <w:bCs/>
          <w:caps w:val="0"/>
          <w:color w:val="0F1115"/>
          <w:spacing w:val="0"/>
          <w:sz w:val="32"/>
          <w:szCs w:val="32"/>
          <w:shd w:val="clear" w:fill="FFFFFF"/>
        </w:rPr>
      </w:pPr>
      <w:r>
        <w:rPr>
          <w:rFonts w:hint="eastAsia" w:ascii="黑体" w:hAnsi="黑体" w:eastAsia="黑体" w:cs="黑体"/>
          <w:b/>
          <w:bCs/>
          <w:caps w:val="0"/>
          <w:color w:val="0F1115"/>
          <w:spacing w:val="0"/>
          <w:sz w:val="32"/>
          <w:szCs w:val="32"/>
          <w:shd w:val="clear" w:fill="FFFFFF"/>
        </w:rPr>
        <w:t>三、学完能适应什么岗位？对将来工作有什么帮助？</w:t>
      </w:r>
    </w:p>
    <w:tbl>
      <w:tblPr>
        <w:tblStyle w:val="9"/>
        <w:tblW w:w="9146" w:type="dxa"/>
        <w:tblInd w:w="-26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46"/>
        <w:gridCol w:w="4299"/>
        <w:gridCol w:w="3201"/>
      </w:tblGrid>
      <w:tr w14:paraId="0929D5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46" w:type="dxa"/>
          </w:tcPr>
          <w:p w14:paraId="3E249C49">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仿宋_GB2312" w:hAnsi="仿宋_GB2312" w:eastAsia="仿宋_GB2312" w:cs="仿宋_GB2312"/>
                <w:sz w:val="32"/>
                <w:szCs w:val="40"/>
                <w:vertAlign w:val="baseline"/>
              </w:rPr>
            </w:pPr>
            <w:r>
              <w:rPr>
                <w:rFonts w:hint="eastAsia" w:ascii="仿宋_GB2312" w:hAnsi="仿宋_GB2312" w:eastAsia="仿宋_GB2312" w:cs="仿宋_GB2312"/>
                <w:b/>
                <w:kern w:val="0"/>
                <w:sz w:val="32"/>
                <w:szCs w:val="32"/>
                <w:lang w:val="en-US" w:eastAsia="zh-CN" w:bidi="ar"/>
              </w:rPr>
              <w:t>就业方向</w:t>
            </w:r>
          </w:p>
        </w:tc>
        <w:tc>
          <w:tcPr>
            <w:tcW w:w="4299" w:type="dxa"/>
          </w:tcPr>
          <w:p w14:paraId="7439E79C">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仿宋_GB2312" w:hAnsi="仿宋_GB2312" w:eastAsia="仿宋_GB2312" w:cs="仿宋_GB2312"/>
                <w:sz w:val="32"/>
                <w:szCs w:val="40"/>
                <w:vertAlign w:val="baseline"/>
              </w:rPr>
            </w:pPr>
            <w:r>
              <w:rPr>
                <w:rFonts w:hint="eastAsia" w:ascii="仿宋_GB2312" w:hAnsi="仿宋_GB2312" w:eastAsia="仿宋_GB2312" w:cs="仿宋_GB2312"/>
                <w:b/>
                <w:kern w:val="0"/>
                <w:sz w:val="32"/>
                <w:szCs w:val="32"/>
                <w:lang w:val="en-US" w:eastAsia="zh-CN" w:bidi="ar"/>
              </w:rPr>
              <w:t>具体岗位</w:t>
            </w:r>
          </w:p>
        </w:tc>
        <w:tc>
          <w:tcPr>
            <w:tcW w:w="3201" w:type="dxa"/>
          </w:tcPr>
          <w:p w14:paraId="31B368AE">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仿宋_GB2312" w:hAnsi="仿宋_GB2312" w:eastAsia="仿宋_GB2312" w:cs="仿宋_GB2312"/>
                <w:sz w:val="32"/>
                <w:szCs w:val="40"/>
                <w:vertAlign w:val="baseline"/>
              </w:rPr>
            </w:pPr>
            <w:r>
              <w:rPr>
                <w:rFonts w:hint="eastAsia" w:ascii="仿宋_GB2312" w:hAnsi="仿宋_GB2312" w:eastAsia="仿宋_GB2312" w:cs="仿宋_GB2312"/>
                <w:b/>
                <w:kern w:val="0"/>
                <w:sz w:val="32"/>
                <w:szCs w:val="32"/>
                <w:lang w:val="en-US" w:eastAsia="zh-CN" w:bidi="ar"/>
              </w:rPr>
              <w:t>你的竞争优势</w:t>
            </w:r>
          </w:p>
        </w:tc>
      </w:tr>
      <w:tr w14:paraId="4C81E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46" w:type="dxa"/>
            <w:vAlign w:val="center"/>
          </w:tcPr>
          <w:p w14:paraId="738BCB3C">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仿宋_GB2312" w:hAnsi="仿宋_GB2312" w:eastAsia="仿宋_GB2312" w:cs="仿宋_GB2312"/>
                <w:sz w:val="32"/>
                <w:szCs w:val="40"/>
                <w:vertAlign w:val="baseline"/>
              </w:rPr>
            </w:pPr>
            <w:r>
              <w:rPr>
                <w:rFonts w:hint="eastAsia" w:ascii="仿宋_GB2312" w:hAnsi="仿宋_GB2312" w:eastAsia="仿宋_GB2312" w:cs="仿宋_GB2312"/>
                <w:kern w:val="0"/>
                <w:sz w:val="32"/>
                <w:szCs w:val="32"/>
                <w:lang w:val="en-US" w:eastAsia="zh-CN" w:bidi="ar"/>
              </w:rPr>
              <w:t>幼儿园</w:t>
            </w:r>
          </w:p>
        </w:tc>
        <w:tc>
          <w:tcPr>
            <w:tcW w:w="4299" w:type="dxa"/>
            <w:vAlign w:val="center"/>
          </w:tcPr>
          <w:p w14:paraId="533961D2">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仿宋_GB2312" w:hAnsi="仿宋_GB2312" w:eastAsia="仿宋_GB2312" w:cs="仿宋_GB2312"/>
                <w:sz w:val="32"/>
                <w:szCs w:val="40"/>
                <w:vertAlign w:val="baseline"/>
              </w:rPr>
            </w:pPr>
            <w:r>
              <w:rPr>
                <w:rFonts w:hint="eastAsia" w:ascii="仿宋_GB2312" w:hAnsi="仿宋_GB2312" w:eastAsia="仿宋_GB2312" w:cs="仿宋_GB2312"/>
                <w:kern w:val="0"/>
                <w:sz w:val="32"/>
                <w:szCs w:val="32"/>
                <w:lang w:val="en-US" w:eastAsia="zh-CN" w:bidi="ar"/>
              </w:rPr>
              <w:t>情绪支持教师、融合教育辅助教师</w:t>
            </w:r>
          </w:p>
        </w:tc>
        <w:tc>
          <w:tcPr>
            <w:tcW w:w="3201" w:type="dxa"/>
            <w:vAlign w:val="center"/>
          </w:tcPr>
          <w:p w14:paraId="002F1939">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仿宋_GB2312" w:hAnsi="仿宋_GB2312" w:eastAsia="仿宋_GB2312" w:cs="仿宋_GB2312"/>
                <w:sz w:val="32"/>
                <w:szCs w:val="40"/>
                <w:vertAlign w:val="baseline"/>
              </w:rPr>
            </w:pPr>
            <w:r>
              <w:rPr>
                <w:rFonts w:hint="eastAsia" w:ascii="仿宋_GB2312" w:hAnsi="仿宋_GB2312" w:eastAsia="仿宋_GB2312" w:cs="仿宋_GB2312"/>
                <w:kern w:val="0"/>
                <w:sz w:val="32"/>
                <w:szCs w:val="32"/>
                <w:lang w:val="en-US" w:eastAsia="zh-CN" w:bidi="ar"/>
              </w:rPr>
              <w:t>普通幼师处理不了的儿童情绪行为问题，你能用艺术方式介入</w:t>
            </w:r>
          </w:p>
        </w:tc>
      </w:tr>
      <w:tr w14:paraId="3BD9DC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46" w:type="dxa"/>
            <w:vAlign w:val="center"/>
          </w:tcPr>
          <w:p w14:paraId="4F7D447A">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仿宋_GB2312" w:hAnsi="仿宋_GB2312" w:eastAsia="仿宋_GB2312" w:cs="仿宋_GB2312"/>
                <w:sz w:val="32"/>
                <w:szCs w:val="40"/>
                <w:vertAlign w:val="baseline"/>
              </w:rPr>
            </w:pPr>
            <w:r>
              <w:rPr>
                <w:rFonts w:hint="eastAsia" w:ascii="仿宋_GB2312" w:hAnsi="仿宋_GB2312" w:eastAsia="仿宋_GB2312" w:cs="仿宋_GB2312"/>
                <w:kern w:val="0"/>
                <w:sz w:val="32"/>
                <w:szCs w:val="32"/>
                <w:lang w:val="en-US" w:eastAsia="zh-CN" w:bidi="ar"/>
              </w:rPr>
              <w:t>特教机构</w:t>
            </w:r>
          </w:p>
        </w:tc>
        <w:tc>
          <w:tcPr>
            <w:tcW w:w="4299" w:type="dxa"/>
            <w:vAlign w:val="center"/>
          </w:tcPr>
          <w:p w14:paraId="23C3641A">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仿宋_GB2312" w:hAnsi="仿宋_GB2312" w:eastAsia="仿宋_GB2312" w:cs="仿宋_GB2312"/>
                <w:sz w:val="32"/>
                <w:szCs w:val="40"/>
                <w:vertAlign w:val="baseline"/>
              </w:rPr>
            </w:pPr>
            <w:r>
              <w:rPr>
                <w:rFonts w:hint="eastAsia" w:ascii="仿宋_GB2312" w:hAnsi="仿宋_GB2312" w:eastAsia="仿宋_GB2312" w:cs="仿宋_GB2312"/>
                <w:kern w:val="0"/>
                <w:sz w:val="32"/>
                <w:szCs w:val="32"/>
                <w:lang w:val="en-US" w:eastAsia="zh-CN" w:bidi="ar"/>
              </w:rPr>
              <w:t>艺术疗愈助理、康复活动带领员</w:t>
            </w:r>
          </w:p>
        </w:tc>
        <w:tc>
          <w:tcPr>
            <w:tcW w:w="3201" w:type="dxa"/>
            <w:vAlign w:val="center"/>
          </w:tcPr>
          <w:p w14:paraId="5CCFD20B">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仿宋_GB2312" w:hAnsi="仿宋_GB2312" w:eastAsia="仿宋_GB2312" w:cs="仿宋_GB2312"/>
                <w:sz w:val="32"/>
                <w:szCs w:val="40"/>
                <w:vertAlign w:val="baseline"/>
              </w:rPr>
            </w:pPr>
            <w:r>
              <w:rPr>
                <w:rFonts w:hint="eastAsia" w:ascii="仿宋_GB2312" w:hAnsi="仿宋_GB2312" w:eastAsia="仿宋_GB2312" w:cs="仿宋_GB2312"/>
                <w:kern w:val="0"/>
                <w:sz w:val="32"/>
                <w:szCs w:val="32"/>
                <w:lang w:val="en-US" w:eastAsia="zh-CN" w:bidi="ar"/>
              </w:rPr>
              <w:t>掌握非语言干预技能，能服务言语障碍、自闭症等特殊儿童</w:t>
            </w:r>
          </w:p>
        </w:tc>
      </w:tr>
      <w:tr w14:paraId="0EE8CA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46" w:type="dxa"/>
            <w:vAlign w:val="center"/>
          </w:tcPr>
          <w:p w14:paraId="0792D0CA">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仿宋_GB2312" w:hAnsi="仿宋_GB2312" w:eastAsia="仿宋_GB2312" w:cs="仿宋_GB2312"/>
                <w:sz w:val="32"/>
                <w:szCs w:val="40"/>
                <w:vertAlign w:val="baseline"/>
              </w:rPr>
            </w:pPr>
            <w:r>
              <w:rPr>
                <w:rFonts w:hint="eastAsia" w:ascii="仿宋_GB2312" w:hAnsi="仿宋_GB2312" w:eastAsia="仿宋_GB2312" w:cs="仿宋_GB2312"/>
                <w:kern w:val="0"/>
                <w:sz w:val="32"/>
                <w:szCs w:val="32"/>
                <w:lang w:val="en-US" w:eastAsia="zh-CN" w:bidi="ar"/>
              </w:rPr>
              <w:t>儿童康复中心</w:t>
            </w:r>
          </w:p>
        </w:tc>
        <w:tc>
          <w:tcPr>
            <w:tcW w:w="4299" w:type="dxa"/>
            <w:vAlign w:val="center"/>
          </w:tcPr>
          <w:p w14:paraId="5803B015">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仿宋_GB2312" w:hAnsi="仿宋_GB2312" w:eastAsia="仿宋_GB2312" w:cs="仿宋_GB2312"/>
                <w:sz w:val="32"/>
                <w:szCs w:val="40"/>
                <w:vertAlign w:val="baseline"/>
              </w:rPr>
            </w:pPr>
            <w:r>
              <w:rPr>
                <w:rFonts w:hint="eastAsia" w:ascii="仿宋_GB2312" w:hAnsi="仿宋_GB2312" w:eastAsia="仿宋_GB2312" w:cs="仿宋_GB2312"/>
                <w:kern w:val="0"/>
                <w:sz w:val="32"/>
                <w:szCs w:val="32"/>
                <w:lang w:val="en-US" w:eastAsia="zh-CN" w:bidi="ar"/>
              </w:rPr>
              <w:t>音乐/美术/舞动疗愈助理</w:t>
            </w:r>
          </w:p>
        </w:tc>
        <w:tc>
          <w:tcPr>
            <w:tcW w:w="3201" w:type="dxa"/>
            <w:vAlign w:val="center"/>
          </w:tcPr>
          <w:p w14:paraId="1BA9E1C2">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仿宋_GB2312" w:hAnsi="仿宋_GB2312" w:eastAsia="仿宋_GB2312" w:cs="仿宋_GB2312"/>
                <w:sz w:val="32"/>
                <w:szCs w:val="40"/>
                <w:vertAlign w:val="baseline"/>
              </w:rPr>
            </w:pPr>
            <w:r>
              <w:rPr>
                <w:rFonts w:hint="eastAsia" w:ascii="仿宋_GB2312" w:hAnsi="仿宋_GB2312" w:eastAsia="仿宋_GB2312" w:cs="仿宋_GB2312"/>
                <w:kern w:val="0"/>
                <w:sz w:val="32"/>
                <w:szCs w:val="32"/>
                <w:lang w:val="en-US" w:eastAsia="zh-CN" w:bidi="ar"/>
              </w:rPr>
              <w:t>能独立开展团体疗愈活动，具备基础心理评估能力</w:t>
            </w:r>
          </w:p>
        </w:tc>
      </w:tr>
      <w:tr w14:paraId="601B13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46" w:type="dxa"/>
            <w:vAlign w:val="center"/>
          </w:tcPr>
          <w:p w14:paraId="024A2090">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仿宋_GB2312" w:hAnsi="仿宋_GB2312" w:eastAsia="仿宋_GB2312" w:cs="仿宋_GB2312"/>
                <w:sz w:val="32"/>
                <w:szCs w:val="40"/>
                <w:vertAlign w:val="baseline"/>
              </w:rPr>
            </w:pPr>
            <w:r>
              <w:rPr>
                <w:rFonts w:hint="eastAsia" w:ascii="仿宋_GB2312" w:hAnsi="仿宋_GB2312" w:eastAsia="仿宋_GB2312" w:cs="仿宋_GB2312"/>
                <w:kern w:val="0"/>
                <w:sz w:val="32"/>
                <w:szCs w:val="32"/>
                <w:lang w:val="en-US" w:eastAsia="zh-CN" w:bidi="ar"/>
              </w:rPr>
              <w:t>社区服务机构</w:t>
            </w:r>
          </w:p>
        </w:tc>
        <w:tc>
          <w:tcPr>
            <w:tcW w:w="4299" w:type="dxa"/>
            <w:vAlign w:val="center"/>
          </w:tcPr>
          <w:p w14:paraId="7B0E325E">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仿宋_GB2312" w:hAnsi="仿宋_GB2312" w:eastAsia="仿宋_GB2312" w:cs="仿宋_GB2312"/>
                <w:sz w:val="32"/>
                <w:szCs w:val="40"/>
                <w:vertAlign w:val="baseline"/>
              </w:rPr>
            </w:pPr>
            <w:r>
              <w:rPr>
                <w:rFonts w:hint="eastAsia" w:ascii="仿宋_GB2312" w:hAnsi="仿宋_GB2312" w:eastAsia="仿宋_GB2312" w:cs="仿宋_GB2312"/>
                <w:kern w:val="0"/>
                <w:sz w:val="32"/>
                <w:szCs w:val="32"/>
                <w:lang w:val="en-US" w:eastAsia="zh-CN" w:bidi="ar"/>
              </w:rPr>
              <w:t>儿童活动策划、亲子疗愈带领员</w:t>
            </w:r>
          </w:p>
        </w:tc>
        <w:tc>
          <w:tcPr>
            <w:tcW w:w="3201" w:type="dxa"/>
            <w:vAlign w:val="center"/>
          </w:tcPr>
          <w:p w14:paraId="01E7C424">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仿宋_GB2312" w:hAnsi="仿宋_GB2312" w:eastAsia="仿宋_GB2312" w:cs="仿宋_GB2312"/>
                <w:sz w:val="32"/>
                <w:szCs w:val="40"/>
                <w:vertAlign w:val="baseline"/>
              </w:rPr>
            </w:pPr>
            <w:r>
              <w:rPr>
                <w:rFonts w:hint="eastAsia" w:ascii="仿宋_GB2312" w:hAnsi="仿宋_GB2312" w:eastAsia="仿宋_GB2312" w:cs="仿宋_GB2312"/>
                <w:kern w:val="0"/>
                <w:sz w:val="32"/>
                <w:szCs w:val="32"/>
                <w:lang w:val="en-US" w:eastAsia="zh-CN" w:bidi="ar"/>
              </w:rPr>
              <w:t>能用艺术形式组织社区儿童活动，区别于普通活动策划</w:t>
            </w:r>
          </w:p>
        </w:tc>
      </w:tr>
      <w:tr w14:paraId="16F540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46" w:type="dxa"/>
            <w:vAlign w:val="center"/>
          </w:tcPr>
          <w:p w14:paraId="560083EA">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仿宋_GB2312" w:hAnsi="仿宋_GB2312" w:eastAsia="仿宋_GB2312" w:cs="仿宋_GB2312"/>
                <w:sz w:val="32"/>
                <w:szCs w:val="40"/>
                <w:vertAlign w:val="baseline"/>
              </w:rPr>
            </w:pPr>
            <w:r>
              <w:rPr>
                <w:rFonts w:hint="eastAsia" w:ascii="仿宋_GB2312" w:hAnsi="仿宋_GB2312" w:eastAsia="仿宋_GB2312" w:cs="仿宋_GB2312"/>
                <w:kern w:val="0"/>
                <w:sz w:val="32"/>
                <w:szCs w:val="32"/>
                <w:lang w:val="en-US" w:eastAsia="zh-CN" w:bidi="ar"/>
              </w:rPr>
              <w:t>早教/培训</w:t>
            </w:r>
          </w:p>
        </w:tc>
        <w:tc>
          <w:tcPr>
            <w:tcW w:w="4299" w:type="dxa"/>
            <w:vAlign w:val="center"/>
          </w:tcPr>
          <w:p w14:paraId="3ABB2563">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仿宋_GB2312" w:hAnsi="仿宋_GB2312" w:eastAsia="仿宋_GB2312" w:cs="仿宋_GB2312"/>
                <w:sz w:val="32"/>
                <w:szCs w:val="40"/>
                <w:vertAlign w:val="baseline"/>
              </w:rPr>
            </w:pPr>
            <w:r>
              <w:rPr>
                <w:rFonts w:hint="eastAsia" w:ascii="仿宋_GB2312" w:hAnsi="仿宋_GB2312" w:eastAsia="仿宋_GB2312" w:cs="仿宋_GB2312"/>
                <w:kern w:val="0"/>
                <w:sz w:val="32"/>
                <w:szCs w:val="32"/>
                <w:lang w:val="en-US" w:eastAsia="zh-CN" w:bidi="ar"/>
              </w:rPr>
              <w:t>特色课程研发、教学主管</w:t>
            </w:r>
          </w:p>
        </w:tc>
        <w:tc>
          <w:tcPr>
            <w:tcW w:w="3201" w:type="dxa"/>
            <w:vAlign w:val="center"/>
          </w:tcPr>
          <w:p w14:paraId="12D07E38">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仿宋_GB2312" w:hAnsi="仿宋_GB2312" w:eastAsia="仿宋_GB2312" w:cs="仿宋_GB2312"/>
                <w:sz w:val="32"/>
                <w:szCs w:val="40"/>
                <w:vertAlign w:val="baseline"/>
              </w:rPr>
            </w:pPr>
            <w:r>
              <w:rPr>
                <w:rFonts w:hint="eastAsia" w:ascii="仿宋_GB2312" w:hAnsi="仿宋_GB2312" w:eastAsia="仿宋_GB2312" w:cs="仿宋_GB2312"/>
                <w:kern w:val="0"/>
                <w:sz w:val="32"/>
                <w:szCs w:val="32"/>
                <w:lang w:val="en-US" w:eastAsia="zh-CN" w:bidi="ar"/>
              </w:rPr>
              <w:t>多一项特色课程输出能力，具备差异化竞争力</w:t>
            </w:r>
          </w:p>
        </w:tc>
      </w:tr>
    </w:tbl>
    <w:p w14:paraId="700C913C">
      <w:pPr>
        <w:pStyle w:val="4"/>
        <w:keepNext w:val="0"/>
        <w:keepLines w:val="0"/>
        <w:pageBreakBefore w:val="0"/>
        <w:widowControl/>
        <w:suppressLineNumbers w:val="0"/>
        <w:shd w:val="clear" w:fill="FFFFFF"/>
        <w:kinsoku/>
        <w:wordWrap/>
        <w:overflowPunct/>
        <w:topLinePunct w:val="0"/>
        <w:autoSpaceDE/>
        <w:autoSpaceDN/>
        <w:bidi w:val="0"/>
        <w:spacing w:before="0" w:beforeAutospacing="0" w:after="0" w:afterAutospacing="0" w:line="240" w:lineRule="auto"/>
        <w:ind w:left="0" w:right="0" w:firstLine="643" w:firstLineChars="200"/>
        <w:jc w:val="left"/>
        <w:textAlignment w:val="auto"/>
        <w:rPr>
          <w:rFonts w:hint="eastAsia" w:ascii="黑体" w:hAnsi="黑体" w:eastAsia="黑体" w:cs="黑体"/>
          <w:b/>
          <w:bCs/>
          <w:caps w:val="0"/>
          <w:color w:val="0F1115"/>
          <w:spacing w:val="0"/>
          <w:sz w:val="32"/>
          <w:szCs w:val="32"/>
          <w:shd w:val="clear" w:fill="FFFFFF"/>
        </w:rPr>
      </w:pPr>
      <w:r>
        <w:rPr>
          <w:rFonts w:hint="eastAsia" w:ascii="黑体" w:hAnsi="黑体" w:eastAsia="黑体" w:cs="黑体"/>
          <w:b/>
          <w:bCs/>
          <w:caps w:val="0"/>
          <w:color w:val="0F1115"/>
          <w:spacing w:val="0"/>
          <w:sz w:val="32"/>
          <w:szCs w:val="32"/>
          <w:shd w:val="clear" w:fill="FFFFFF"/>
        </w:rPr>
        <w:t>四、谁来带你？</w:t>
      </w:r>
    </w:p>
    <w:p w14:paraId="4122787B">
      <w:pPr>
        <w:pStyle w:val="6"/>
        <w:keepNext w:val="0"/>
        <w:keepLines w:val="0"/>
        <w:pageBreakBefore w:val="0"/>
        <w:widowControl/>
        <w:suppressLineNumbers w:val="0"/>
        <w:shd w:val="clear" w:fill="FFFFFF"/>
        <w:kinsoku/>
        <w:wordWrap/>
        <w:overflowPunct/>
        <w:topLinePunct w:val="0"/>
        <w:autoSpaceDE/>
        <w:autoSpaceDN/>
        <w:bidi w:val="0"/>
        <w:spacing w:beforeAutospacing="0" w:afterAutospacing="0" w:line="240" w:lineRule="auto"/>
        <w:ind w:left="0" w:right="0" w:firstLine="643" w:firstLineChars="200"/>
        <w:textAlignment w:val="auto"/>
        <w:rPr>
          <w:rFonts w:hint="eastAsia" w:ascii="仿宋_GB2312" w:hAnsi="仿宋_GB2312" w:eastAsia="仿宋_GB2312" w:cs="仿宋_GB2312"/>
          <w:i w:val="0"/>
          <w:iCs w:val="0"/>
          <w:caps w:val="0"/>
          <w:color w:val="0F1115"/>
          <w:spacing w:val="0"/>
          <w:sz w:val="32"/>
          <w:szCs w:val="32"/>
        </w:rPr>
      </w:pPr>
      <w:r>
        <w:rPr>
          <w:rFonts w:hint="eastAsia" w:ascii="仿宋_GB2312" w:hAnsi="仿宋_GB2312" w:eastAsia="仿宋_GB2312" w:cs="仿宋_GB2312"/>
          <w:b/>
          <w:bCs/>
          <w:i w:val="0"/>
          <w:iCs w:val="0"/>
          <w:caps w:val="0"/>
          <w:color w:val="0F1115"/>
          <w:spacing w:val="0"/>
          <w:sz w:val="32"/>
          <w:szCs w:val="32"/>
          <w:shd w:val="clear" w:fill="FFFFFF"/>
        </w:rPr>
        <w:t>双导师制</w:t>
      </w:r>
      <w:r>
        <w:rPr>
          <w:rFonts w:hint="eastAsia" w:ascii="仿宋_GB2312" w:hAnsi="仿宋_GB2312" w:eastAsia="仿宋_GB2312" w:cs="仿宋_GB2312"/>
          <w:i w:val="0"/>
          <w:iCs w:val="0"/>
          <w:caps w:val="0"/>
          <w:color w:val="0F1115"/>
          <w:spacing w:val="0"/>
          <w:sz w:val="32"/>
          <w:szCs w:val="32"/>
          <w:shd w:val="clear" w:fill="FFFFFF"/>
        </w:rPr>
        <w:t>——校内老师讲理论，行业导师带实操。</w:t>
      </w:r>
    </w:p>
    <w:p w14:paraId="0DF29E76">
      <w:pPr>
        <w:pStyle w:val="6"/>
        <w:keepNext w:val="0"/>
        <w:keepLines w:val="0"/>
        <w:pageBreakBefore w:val="0"/>
        <w:widowControl/>
        <w:suppressLineNumbers w:val="0"/>
        <w:shd w:val="clear" w:fill="FFFFFF"/>
        <w:kinsoku/>
        <w:wordWrap/>
        <w:overflowPunct/>
        <w:topLinePunct w:val="0"/>
        <w:autoSpaceDE/>
        <w:autoSpaceDN/>
        <w:bidi w:val="0"/>
        <w:spacing w:beforeAutospacing="0" w:afterAutospacing="0" w:line="240" w:lineRule="auto"/>
        <w:ind w:left="0" w:right="0" w:firstLine="640" w:firstLineChars="200"/>
        <w:textAlignment w:val="auto"/>
        <w:rPr>
          <w:rFonts w:hint="eastAsia" w:ascii="仿宋_GB2312" w:hAnsi="仿宋_GB2312" w:eastAsia="仿宋_GB2312" w:cs="仿宋_GB2312"/>
          <w:i w:val="0"/>
          <w:iCs w:val="0"/>
          <w:caps w:val="0"/>
          <w:color w:val="0F1115"/>
          <w:spacing w:val="0"/>
          <w:sz w:val="32"/>
          <w:szCs w:val="32"/>
        </w:rPr>
      </w:pPr>
      <w:r>
        <w:rPr>
          <w:rFonts w:hint="eastAsia" w:ascii="仿宋_GB2312" w:hAnsi="仿宋_GB2312" w:eastAsia="仿宋_GB2312" w:cs="仿宋_GB2312"/>
          <w:i w:val="0"/>
          <w:iCs w:val="0"/>
          <w:caps w:val="0"/>
          <w:color w:val="0F1115"/>
          <w:spacing w:val="0"/>
          <w:sz w:val="32"/>
          <w:szCs w:val="32"/>
          <w:shd w:val="clear" w:fill="FFFFFF"/>
        </w:rPr>
        <w:t>校内导师来自艺术、心理、特教、社工等领域。实操课由儿童康复机构资深疗愈师、音乐治疗师、舞动治疗师、美术治疗师亲自带。另外安排南音、闽剧等非遗传承人做专题讲座，</w:t>
      </w:r>
      <w:r>
        <w:rPr>
          <w:rFonts w:hint="eastAsia" w:ascii="仿宋_GB2312" w:hAnsi="仿宋_GB2312" w:eastAsia="仿宋_GB2312" w:cs="仿宋_GB2312"/>
          <w:i w:val="0"/>
          <w:iCs w:val="0"/>
          <w:caps w:val="0"/>
          <w:color w:val="0F1115"/>
          <w:spacing w:val="0"/>
          <w:sz w:val="32"/>
          <w:szCs w:val="32"/>
          <w:shd w:val="clear" w:fill="FFFFFF"/>
          <w:lang w:eastAsia="zh-CN"/>
        </w:rPr>
        <w:t>拓宽</w:t>
      </w:r>
      <w:r>
        <w:rPr>
          <w:rFonts w:hint="eastAsia" w:ascii="仿宋_GB2312" w:hAnsi="仿宋_GB2312" w:eastAsia="仿宋_GB2312" w:cs="仿宋_GB2312"/>
          <w:i w:val="0"/>
          <w:iCs w:val="0"/>
          <w:caps w:val="0"/>
          <w:color w:val="0F1115"/>
          <w:spacing w:val="0"/>
          <w:sz w:val="32"/>
          <w:szCs w:val="32"/>
          <w:shd w:val="clear" w:fill="FFFFFF"/>
        </w:rPr>
        <w:t>艺术视野。</w:t>
      </w:r>
    </w:p>
    <w:p w14:paraId="55B7B274">
      <w:pPr>
        <w:pStyle w:val="6"/>
        <w:keepNext w:val="0"/>
        <w:keepLines w:val="0"/>
        <w:pageBreakBefore w:val="0"/>
        <w:widowControl/>
        <w:suppressLineNumbers w:val="0"/>
        <w:shd w:val="clear" w:fill="FFFFFF"/>
        <w:kinsoku/>
        <w:wordWrap/>
        <w:overflowPunct/>
        <w:topLinePunct w:val="0"/>
        <w:autoSpaceDE/>
        <w:autoSpaceDN/>
        <w:bidi w:val="0"/>
        <w:spacing w:beforeAutospacing="0" w:afterAutospacing="0" w:line="240" w:lineRule="auto"/>
        <w:ind w:left="0" w:right="0" w:firstLine="643" w:firstLineChars="200"/>
        <w:textAlignment w:val="auto"/>
        <w:rPr>
          <w:rFonts w:hint="eastAsia" w:ascii="仿宋_GB2312" w:hAnsi="仿宋_GB2312" w:eastAsia="仿宋_GB2312" w:cs="仿宋_GB2312"/>
          <w:i w:val="0"/>
          <w:iCs w:val="0"/>
          <w:caps w:val="0"/>
          <w:color w:val="0F1115"/>
          <w:spacing w:val="0"/>
          <w:sz w:val="32"/>
          <w:szCs w:val="32"/>
          <w:shd w:val="clear" w:fill="FFFFFF"/>
        </w:rPr>
      </w:pPr>
      <w:r>
        <w:rPr>
          <w:rFonts w:hint="eastAsia" w:ascii="仿宋_GB2312" w:hAnsi="仿宋_GB2312" w:eastAsia="仿宋_GB2312" w:cs="仿宋_GB2312"/>
          <w:b/>
          <w:bCs/>
          <w:i w:val="0"/>
          <w:iCs w:val="0"/>
          <w:caps w:val="0"/>
          <w:color w:val="0F1115"/>
          <w:spacing w:val="0"/>
          <w:sz w:val="32"/>
          <w:szCs w:val="32"/>
          <w:shd w:val="clear" w:fill="FFFFFF"/>
        </w:rPr>
        <w:t>小班教学，限招20人</w:t>
      </w:r>
      <w:r>
        <w:rPr>
          <w:rFonts w:hint="eastAsia" w:ascii="仿宋_GB2312" w:hAnsi="仿宋_GB2312" w:eastAsia="仿宋_GB2312" w:cs="仿宋_GB2312"/>
          <w:i w:val="0"/>
          <w:iCs w:val="0"/>
          <w:caps w:val="0"/>
          <w:color w:val="0F1115"/>
          <w:spacing w:val="0"/>
          <w:sz w:val="32"/>
          <w:szCs w:val="32"/>
          <w:shd w:val="clear" w:fill="FFFFFF"/>
        </w:rPr>
        <w:t>——每个人都能上手练，不做观众。</w:t>
      </w:r>
    </w:p>
    <w:p w14:paraId="7A3D200D">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3" w:firstLineChars="200"/>
        <w:jc w:val="both"/>
        <w:textAlignment w:val="auto"/>
        <w:rPr>
          <w:rFonts w:hint="eastAsia" w:ascii="黑体" w:hAnsi="黑体" w:eastAsia="黑体" w:cs="黑体"/>
          <w:b/>
          <w:bCs/>
          <w:sz w:val="32"/>
          <w:szCs w:val="32"/>
          <w:lang w:eastAsia="zh-CN"/>
        </w:rPr>
      </w:pPr>
      <w:r>
        <w:rPr>
          <w:rFonts w:hint="eastAsia" w:ascii="黑体" w:hAnsi="黑体" w:eastAsia="黑体" w:cs="黑体"/>
          <w:b/>
          <w:bCs/>
          <w:sz w:val="32"/>
          <w:szCs w:val="32"/>
          <w:lang w:eastAsia="zh-CN"/>
        </w:rPr>
        <w:t>五、课程设置</w:t>
      </w:r>
    </w:p>
    <w:tbl>
      <w:tblPr>
        <w:tblStyle w:val="9"/>
        <w:tblW w:w="101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26"/>
        <w:gridCol w:w="595"/>
        <w:gridCol w:w="584"/>
        <w:gridCol w:w="947"/>
        <w:gridCol w:w="946"/>
        <w:gridCol w:w="988"/>
        <w:gridCol w:w="2198"/>
        <w:gridCol w:w="1944"/>
      </w:tblGrid>
      <w:tr w14:paraId="0D6805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jc w:val="center"/>
        </w:trPr>
        <w:tc>
          <w:tcPr>
            <w:tcW w:w="1926" w:type="dxa"/>
            <w:vAlign w:val="center"/>
          </w:tcPr>
          <w:p w14:paraId="71B22AB7">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center"/>
              <w:textAlignment w:val="auto"/>
              <w:rPr>
                <w:rFonts w:hint="eastAsia" w:ascii="仿宋_GB2312" w:hAnsi="仿宋_GB2312" w:eastAsia="仿宋_GB2312" w:cs="仿宋_GB2312"/>
                <w:b/>
                <w:bCs/>
                <w:sz w:val="28"/>
                <w:szCs w:val="28"/>
                <w:vertAlign w:val="baseline"/>
                <w:lang w:eastAsia="zh-CN"/>
              </w:rPr>
            </w:pPr>
            <w:r>
              <w:rPr>
                <w:rFonts w:hint="eastAsia" w:ascii="仿宋_GB2312" w:hAnsi="仿宋_GB2312" w:eastAsia="仿宋_GB2312" w:cs="仿宋_GB2312"/>
                <w:b/>
                <w:bCs/>
                <w:sz w:val="28"/>
                <w:szCs w:val="28"/>
                <w:vertAlign w:val="baseline"/>
                <w:lang w:eastAsia="zh-CN"/>
              </w:rPr>
              <w:t>课程名称</w:t>
            </w:r>
          </w:p>
        </w:tc>
        <w:tc>
          <w:tcPr>
            <w:tcW w:w="595" w:type="dxa"/>
            <w:vAlign w:val="center"/>
          </w:tcPr>
          <w:p w14:paraId="67C55922">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center"/>
              <w:textAlignment w:val="auto"/>
              <w:rPr>
                <w:rFonts w:hint="eastAsia" w:ascii="仿宋_GB2312" w:hAnsi="仿宋_GB2312" w:eastAsia="仿宋_GB2312" w:cs="仿宋_GB2312"/>
                <w:b/>
                <w:bCs/>
                <w:sz w:val="28"/>
                <w:szCs w:val="28"/>
                <w:vertAlign w:val="baseline"/>
                <w:lang w:eastAsia="zh-CN"/>
              </w:rPr>
            </w:pPr>
            <w:r>
              <w:rPr>
                <w:rFonts w:hint="eastAsia" w:ascii="仿宋_GB2312" w:hAnsi="仿宋_GB2312" w:eastAsia="仿宋_GB2312" w:cs="仿宋_GB2312"/>
                <w:b/>
                <w:bCs/>
                <w:sz w:val="28"/>
                <w:szCs w:val="28"/>
                <w:vertAlign w:val="baseline"/>
                <w:lang w:eastAsia="zh-CN"/>
              </w:rPr>
              <w:t>学时</w:t>
            </w:r>
          </w:p>
        </w:tc>
        <w:tc>
          <w:tcPr>
            <w:tcW w:w="584" w:type="dxa"/>
            <w:vAlign w:val="center"/>
          </w:tcPr>
          <w:p w14:paraId="74E8FCBB">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center"/>
              <w:textAlignment w:val="auto"/>
              <w:rPr>
                <w:rFonts w:hint="eastAsia" w:ascii="仿宋_GB2312" w:hAnsi="仿宋_GB2312" w:eastAsia="仿宋_GB2312" w:cs="仿宋_GB2312"/>
                <w:b/>
                <w:bCs/>
                <w:sz w:val="28"/>
                <w:szCs w:val="28"/>
                <w:vertAlign w:val="baseline"/>
                <w:lang w:eastAsia="zh-CN"/>
              </w:rPr>
            </w:pPr>
            <w:r>
              <w:rPr>
                <w:rFonts w:hint="eastAsia" w:ascii="仿宋_GB2312" w:hAnsi="仿宋_GB2312" w:eastAsia="仿宋_GB2312" w:cs="仿宋_GB2312"/>
                <w:b/>
                <w:bCs/>
                <w:sz w:val="28"/>
                <w:szCs w:val="28"/>
                <w:vertAlign w:val="baseline"/>
                <w:lang w:eastAsia="zh-CN"/>
              </w:rPr>
              <w:t>学分</w:t>
            </w:r>
          </w:p>
        </w:tc>
        <w:tc>
          <w:tcPr>
            <w:tcW w:w="947" w:type="dxa"/>
            <w:vAlign w:val="center"/>
          </w:tcPr>
          <w:p w14:paraId="28271DD7">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center"/>
              <w:textAlignment w:val="auto"/>
              <w:rPr>
                <w:rFonts w:hint="eastAsia" w:ascii="仿宋_GB2312" w:hAnsi="仿宋_GB2312" w:eastAsia="仿宋_GB2312" w:cs="仿宋_GB2312"/>
                <w:b/>
                <w:bCs/>
                <w:sz w:val="28"/>
                <w:szCs w:val="28"/>
                <w:vertAlign w:val="baseline"/>
                <w:lang w:eastAsia="zh-CN"/>
              </w:rPr>
            </w:pPr>
            <w:r>
              <w:rPr>
                <w:rFonts w:hint="eastAsia" w:ascii="仿宋_GB2312" w:hAnsi="仿宋_GB2312" w:eastAsia="仿宋_GB2312" w:cs="仿宋_GB2312"/>
                <w:b/>
                <w:bCs/>
                <w:sz w:val="28"/>
                <w:szCs w:val="28"/>
                <w:vertAlign w:val="baseline"/>
                <w:lang w:eastAsia="zh-CN"/>
              </w:rPr>
              <w:t>开课学期</w:t>
            </w:r>
          </w:p>
        </w:tc>
        <w:tc>
          <w:tcPr>
            <w:tcW w:w="946" w:type="dxa"/>
            <w:vAlign w:val="center"/>
          </w:tcPr>
          <w:p w14:paraId="66174169">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center"/>
              <w:textAlignment w:val="auto"/>
              <w:rPr>
                <w:rFonts w:hint="eastAsia" w:ascii="仿宋_GB2312" w:hAnsi="仿宋_GB2312" w:eastAsia="仿宋_GB2312" w:cs="仿宋_GB2312"/>
                <w:b/>
                <w:bCs/>
                <w:sz w:val="28"/>
                <w:szCs w:val="28"/>
                <w:vertAlign w:val="baseline"/>
                <w:lang w:eastAsia="zh-CN"/>
              </w:rPr>
            </w:pPr>
            <w:r>
              <w:rPr>
                <w:rFonts w:hint="eastAsia" w:ascii="仿宋_GB2312" w:hAnsi="仿宋_GB2312" w:eastAsia="仿宋_GB2312" w:cs="仿宋_GB2312"/>
                <w:b/>
                <w:bCs/>
                <w:sz w:val="28"/>
                <w:szCs w:val="28"/>
                <w:vertAlign w:val="baseline"/>
                <w:lang w:eastAsia="zh-CN"/>
              </w:rPr>
              <w:t>开设校区</w:t>
            </w:r>
          </w:p>
        </w:tc>
        <w:tc>
          <w:tcPr>
            <w:tcW w:w="988" w:type="dxa"/>
            <w:vAlign w:val="center"/>
          </w:tcPr>
          <w:p w14:paraId="02281B72">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center"/>
              <w:textAlignment w:val="auto"/>
              <w:rPr>
                <w:rFonts w:hint="eastAsia" w:ascii="仿宋_GB2312" w:hAnsi="仿宋_GB2312" w:eastAsia="仿宋_GB2312" w:cs="仿宋_GB2312"/>
                <w:b/>
                <w:bCs/>
                <w:sz w:val="28"/>
                <w:szCs w:val="28"/>
                <w:vertAlign w:val="baseline"/>
                <w:lang w:eastAsia="zh-CN"/>
              </w:rPr>
            </w:pPr>
            <w:r>
              <w:rPr>
                <w:rFonts w:hint="eastAsia" w:ascii="仿宋_GB2312" w:hAnsi="仿宋_GB2312" w:eastAsia="仿宋_GB2312" w:cs="仿宋_GB2312"/>
                <w:b/>
                <w:bCs/>
                <w:sz w:val="28"/>
                <w:szCs w:val="28"/>
                <w:vertAlign w:val="baseline"/>
                <w:lang w:eastAsia="zh-CN"/>
              </w:rPr>
              <w:t>考核方式</w:t>
            </w:r>
          </w:p>
        </w:tc>
        <w:tc>
          <w:tcPr>
            <w:tcW w:w="2198" w:type="dxa"/>
            <w:vAlign w:val="center"/>
          </w:tcPr>
          <w:p w14:paraId="1766D3F5">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center"/>
              <w:textAlignment w:val="auto"/>
              <w:rPr>
                <w:rFonts w:hint="eastAsia" w:ascii="仿宋_GB2312" w:hAnsi="仿宋_GB2312" w:eastAsia="仿宋_GB2312" w:cs="仿宋_GB2312"/>
                <w:b/>
                <w:bCs/>
                <w:sz w:val="28"/>
                <w:szCs w:val="28"/>
                <w:vertAlign w:val="baseline"/>
                <w:lang w:eastAsia="zh-CN"/>
              </w:rPr>
            </w:pPr>
            <w:r>
              <w:rPr>
                <w:rFonts w:hint="eastAsia" w:ascii="仿宋_GB2312" w:hAnsi="仿宋_GB2312" w:eastAsia="仿宋_GB2312" w:cs="仿宋_GB2312"/>
                <w:b/>
                <w:bCs/>
                <w:sz w:val="28"/>
                <w:szCs w:val="28"/>
              </w:rPr>
              <w:t>课程学习收获</w:t>
            </w:r>
          </w:p>
        </w:tc>
        <w:tc>
          <w:tcPr>
            <w:tcW w:w="1944" w:type="dxa"/>
            <w:vAlign w:val="center"/>
          </w:tcPr>
          <w:p w14:paraId="778CCEAC">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center"/>
              <w:textAlignment w:val="auto"/>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授课师资</w:t>
            </w:r>
          </w:p>
          <w:p w14:paraId="0ACBE86B">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center"/>
              <w:textAlignment w:val="auto"/>
              <w:rPr>
                <w:rFonts w:hint="eastAsia" w:ascii="仿宋_GB2312" w:hAnsi="仿宋_GB2312" w:eastAsia="仿宋_GB2312" w:cs="仿宋_GB2312"/>
                <w:b/>
                <w:bCs/>
                <w:sz w:val="28"/>
                <w:szCs w:val="28"/>
                <w:vertAlign w:val="baseline"/>
                <w:lang w:eastAsia="zh-CN"/>
              </w:rPr>
            </w:pPr>
            <w:r>
              <w:rPr>
                <w:rFonts w:hint="eastAsia" w:ascii="仿宋_GB2312" w:hAnsi="仿宋_GB2312" w:eastAsia="仿宋_GB2312" w:cs="仿宋_GB2312"/>
                <w:b/>
                <w:bCs/>
                <w:sz w:val="28"/>
                <w:szCs w:val="28"/>
              </w:rPr>
              <w:t>说明</w:t>
            </w:r>
          </w:p>
        </w:tc>
      </w:tr>
      <w:tr w14:paraId="471AAC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7" w:hRule="atLeast"/>
          <w:jc w:val="center"/>
        </w:trPr>
        <w:tc>
          <w:tcPr>
            <w:tcW w:w="1926" w:type="dxa"/>
            <w:vAlign w:val="center"/>
          </w:tcPr>
          <w:p w14:paraId="378EEB15">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color w:val="auto"/>
                <w:sz w:val="28"/>
                <w:szCs w:val="28"/>
                <w:lang w:eastAsia="zh-CN"/>
              </w:rPr>
              <w:t>《</w:t>
            </w:r>
            <w:r>
              <w:rPr>
                <w:rFonts w:hint="eastAsia" w:ascii="仿宋_GB2312" w:hAnsi="仿宋_GB2312" w:eastAsia="仿宋_GB2312" w:cs="仿宋_GB2312"/>
                <w:color w:val="auto"/>
                <w:sz w:val="28"/>
                <w:szCs w:val="28"/>
                <w:lang w:val="en-US" w:eastAsia="zh-CN"/>
              </w:rPr>
              <w:t>儿童艺术疗愈概论》</w:t>
            </w:r>
          </w:p>
        </w:tc>
        <w:tc>
          <w:tcPr>
            <w:tcW w:w="595" w:type="dxa"/>
            <w:vAlign w:val="center"/>
          </w:tcPr>
          <w:p w14:paraId="59035132">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2</w:t>
            </w:r>
          </w:p>
        </w:tc>
        <w:tc>
          <w:tcPr>
            <w:tcW w:w="584" w:type="dxa"/>
            <w:vAlign w:val="center"/>
          </w:tcPr>
          <w:p w14:paraId="0CFFAF82">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2</w:t>
            </w:r>
          </w:p>
        </w:tc>
        <w:tc>
          <w:tcPr>
            <w:tcW w:w="947" w:type="dxa"/>
            <w:vAlign w:val="center"/>
          </w:tcPr>
          <w:p w14:paraId="0C74B90B">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cs="仿宋_GB2312"/>
                <w:sz w:val="28"/>
                <w:szCs w:val="28"/>
                <w:vertAlign w:val="baseline"/>
                <w:lang w:val="en-US" w:eastAsia="zh-CN"/>
              </w:rPr>
              <w:t>2026年</w:t>
            </w:r>
            <w:r>
              <w:rPr>
                <w:rFonts w:hint="eastAsia" w:ascii="仿宋_GB2312" w:hAnsi="仿宋_GB2312" w:eastAsia="仿宋_GB2312" w:cs="仿宋_GB2312"/>
                <w:sz w:val="28"/>
                <w:szCs w:val="28"/>
                <w:vertAlign w:val="baseline"/>
                <w:lang w:val="en-US" w:eastAsia="zh-CN"/>
              </w:rPr>
              <w:t>秋季</w:t>
            </w:r>
            <w:r>
              <w:rPr>
                <w:rFonts w:hint="eastAsia" w:ascii="仿宋_GB2312" w:hAnsi="仿宋_GB2312" w:cs="仿宋_GB2312"/>
                <w:sz w:val="28"/>
                <w:szCs w:val="28"/>
                <w:vertAlign w:val="baseline"/>
                <w:lang w:val="en-US" w:eastAsia="zh-CN"/>
              </w:rPr>
              <w:t>学期</w:t>
            </w:r>
          </w:p>
        </w:tc>
        <w:tc>
          <w:tcPr>
            <w:tcW w:w="946" w:type="dxa"/>
            <w:vAlign w:val="center"/>
          </w:tcPr>
          <w:p w14:paraId="5605EF49">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仓山校区</w:t>
            </w:r>
          </w:p>
        </w:tc>
        <w:tc>
          <w:tcPr>
            <w:tcW w:w="988" w:type="dxa"/>
            <w:vAlign w:val="center"/>
          </w:tcPr>
          <w:p w14:paraId="4FE075BE">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考查</w:t>
            </w:r>
          </w:p>
        </w:tc>
        <w:tc>
          <w:tcPr>
            <w:tcW w:w="2198" w:type="dxa"/>
            <w:vAlign w:val="center"/>
          </w:tcPr>
          <w:p w14:paraId="1C883433">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学完可掌握儿童艺术疗愈核心概念，能初步判断不同儿童的疗愈需求</w:t>
            </w:r>
          </w:p>
        </w:tc>
        <w:tc>
          <w:tcPr>
            <w:tcW w:w="1944" w:type="dxa"/>
            <w:vAlign w:val="center"/>
          </w:tcPr>
          <w:p w14:paraId="33D2BA9B">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儿童康复机构资深疗愈师联合授课</w:t>
            </w:r>
          </w:p>
        </w:tc>
      </w:tr>
      <w:tr w14:paraId="21CF2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7" w:hRule="atLeast"/>
          <w:jc w:val="center"/>
        </w:trPr>
        <w:tc>
          <w:tcPr>
            <w:tcW w:w="1926" w:type="dxa"/>
            <w:vAlign w:val="center"/>
          </w:tcPr>
          <w:p w14:paraId="605EC843">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color w:val="000000"/>
                <w:sz w:val="28"/>
                <w:szCs w:val="28"/>
                <w:lang w:eastAsia="zh-CN"/>
              </w:rPr>
              <w:t>《</w:t>
            </w:r>
            <w:r>
              <w:rPr>
                <w:rFonts w:hint="eastAsia" w:ascii="仿宋_GB2312" w:hAnsi="仿宋_GB2312" w:eastAsia="仿宋_GB2312" w:cs="仿宋_GB2312"/>
                <w:color w:val="000000"/>
                <w:sz w:val="28"/>
                <w:szCs w:val="28"/>
                <w:lang w:val="en-US" w:eastAsia="zh-CN"/>
              </w:rPr>
              <w:t>音乐感知力训练》</w:t>
            </w:r>
          </w:p>
        </w:tc>
        <w:tc>
          <w:tcPr>
            <w:tcW w:w="595" w:type="dxa"/>
            <w:vAlign w:val="center"/>
          </w:tcPr>
          <w:p w14:paraId="75A2355F">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2</w:t>
            </w:r>
          </w:p>
        </w:tc>
        <w:tc>
          <w:tcPr>
            <w:tcW w:w="584" w:type="dxa"/>
            <w:vAlign w:val="center"/>
          </w:tcPr>
          <w:p w14:paraId="7F7FAC0B">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2</w:t>
            </w:r>
          </w:p>
        </w:tc>
        <w:tc>
          <w:tcPr>
            <w:tcW w:w="947" w:type="dxa"/>
            <w:vAlign w:val="center"/>
          </w:tcPr>
          <w:p w14:paraId="7C67894A">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cs="仿宋_GB2312"/>
                <w:sz w:val="28"/>
                <w:szCs w:val="28"/>
                <w:vertAlign w:val="baseline"/>
                <w:lang w:val="en-US" w:eastAsia="zh-CN"/>
              </w:rPr>
              <w:t>2026年</w:t>
            </w:r>
            <w:r>
              <w:rPr>
                <w:rFonts w:hint="eastAsia" w:ascii="仿宋_GB2312" w:hAnsi="仿宋_GB2312" w:eastAsia="仿宋_GB2312" w:cs="仿宋_GB2312"/>
                <w:sz w:val="28"/>
                <w:szCs w:val="28"/>
                <w:vertAlign w:val="baseline"/>
                <w:lang w:val="en-US" w:eastAsia="zh-CN"/>
              </w:rPr>
              <w:t>秋季</w:t>
            </w:r>
            <w:r>
              <w:rPr>
                <w:rFonts w:hint="eastAsia" w:ascii="仿宋_GB2312" w:hAnsi="仿宋_GB2312" w:cs="仿宋_GB2312"/>
                <w:sz w:val="28"/>
                <w:szCs w:val="28"/>
                <w:vertAlign w:val="baseline"/>
                <w:lang w:val="en-US" w:eastAsia="zh-CN"/>
              </w:rPr>
              <w:t>学期</w:t>
            </w:r>
          </w:p>
        </w:tc>
        <w:tc>
          <w:tcPr>
            <w:tcW w:w="946" w:type="dxa"/>
            <w:vAlign w:val="center"/>
          </w:tcPr>
          <w:p w14:paraId="21F99842">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仓山校区</w:t>
            </w:r>
          </w:p>
        </w:tc>
        <w:tc>
          <w:tcPr>
            <w:tcW w:w="988" w:type="dxa"/>
            <w:vAlign w:val="center"/>
          </w:tcPr>
          <w:p w14:paraId="6961AA25">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val="en-US" w:eastAsia="zh-CN"/>
              </w:rPr>
              <w:t>考查</w:t>
            </w:r>
          </w:p>
        </w:tc>
        <w:tc>
          <w:tcPr>
            <w:tcW w:w="2198" w:type="dxa"/>
            <w:vAlign w:val="center"/>
          </w:tcPr>
          <w:p w14:paraId="5EA04CD5">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学完可引导儿童开展音乐感知互动，设计基础音乐互动小游戏</w:t>
            </w:r>
          </w:p>
        </w:tc>
        <w:tc>
          <w:tcPr>
            <w:tcW w:w="1944" w:type="dxa"/>
            <w:vAlign w:val="center"/>
          </w:tcPr>
          <w:p w14:paraId="50649B11">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一线音乐治疗师带队实操训练</w:t>
            </w:r>
          </w:p>
        </w:tc>
      </w:tr>
      <w:tr w14:paraId="6F082D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1926" w:type="dxa"/>
            <w:vAlign w:val="center"/>
          </w:tcPr>
          <w:p w14:paraId="33EC378A">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color w:val="000000"/>
                <w:sz w:val="28"/>
                <w:szCs w:val="28"/>
                <w:lang w:eastAsia="zh-CN"/>
              </w:rPr>
              <w:t>《</w:t>
            </w:r>
            <w:r>
              <w:rPr>
                <w:rFonts w:hint="eastAsia" w:ascii="仿宋_GB2312" w:hAnsi="仿宋_GB2312" w:eastAsia="仿宋_GB2312" w:cs="仿宋_GB2312"/>
                <w:color w:val="000000"/>
                <w:sz w:val="28"/>
                <w:szCs w:val="28"/>
                <w:lang w:val="en-US" w:eastAsia="zh-CN"/>
              </w:rPr>
              <w:t>儿童音乐疗愈活动设计与实操》</w:t>
            </w:r>
          </w:p>
        </w:tc>
        <w:tc>
          <w:tcPr>
            <w:tcW w:w="595" w:type="dxa"/>
            <w:vAlign w:val="center"/>
          </w:tcPr>
          <w:p w14:paraId="2B7545F6">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2</w:t>
            </w:r>
          </w:p>
        </w:tc>
        <w:tc>
          <w:tcPr>
            <w:tcW w:w="584" w:type="dxa"/>
            <w:vAlign w:val="center"/>
          </w:tcPr>
          <w:p w14:paraId="324263B2">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2</w:t>
            </w:r>
          </w:p>
        </w:tc>
        <w:tc>
          <w:tcPr>
            <w:tcW w:w="947" w:type="dxa"/>
            <w:vAlign w:val="center"/>
          </w:tcPr>
          <w:p w14:paraId="0A0E69F4">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cs="仿宋_GB2312"/>
                <w:sz w:val="28"/>
                <w:szCs w:val="28"/>
                <w:vertAlign w:val="baseline"/>
                <w:lang w:val="en-US" w:eastAsia="zh-CN"/>
              </w:rPr>
              <w:t>2027年春</w:t>
            </w:r>
            <w:r>
              <w:rPr>
                <w:rFonts w:hint="eastAsia" w:ascii="仿宋_GB2312" w:hAnsi="仿宋_GB2312" w:eastAsia="仿宋_GB2312" w:cs="仿宋_GB2312"/>
                <w:sz w:val="28"/>
                <w:szCs w:val="28"/>
                <w:vertAlign w:val="baseline"/>
                <w:lang w:val="en-US" w:eastAsia="zh-CN"/>
              </w:rPr>
              <w:t>季</w:t>
            </w:r>
            <w:r>
              <w:rPr>
                <w:rFonts w:hint="eastAsia" w:ascii="仿宋_GB2312" w:hAnsi="仿宋_GB2312" w:cs="仿宋_GB2312"/>
                <w:sz w:val="28"/>
                <w:szCs w:val="28"/>
                <w:vertAlign w:val="baseline"/>
                <w:lang w:val="en-US" w:eastAsia="zh-CN"/>
              </w:rPr>
              <w:t>学期</w:t>
            </w:r>
          </w:p>
        </w:tc>
        <w:tc>
          <w:tcPr>
            <w:tcW w:w="946" w:type="dxa"/>
            <w:vAlign w:val="center"/>
          </w:tcPr>
          <w:p w14:paraId="362C86D9">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仓山校区</w:t>
            </w:r>
          </w:p>
        </w:tc>
        <w:tc>
          <w:tcPr>
            <w:tcW w:w="988" w:type="dxa"/>
            <w:vAlign w:val="center"/>
          </w:tcPr>
          <w:p w14:paraId="3A1A48E3">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val="en-US" w:eastAsia="zh-CN"/>
              </w:rPr>
              <w:t>考查</w:t>
            </w:r>
          </w:p>
        </w:tc>
        <w:tc>
          <w:tcPr>
            <w:tcW w:w="2198" w:type="dxa"/>
            <w:vAlign w:val="center"/>
          </w:tcPr>
          <w:p w14:paraId="7585F70A">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学完可独立完成儿童音乐疗愈活动设计与实操</w:t>
            </w:r>
          </w:p>
        </w:tc>
        <w:tc>
          <w:tcPr>
            <w:tcW w:w="1944" w:type="dxa"/>
            <w:vAlign w:val="center"/>
          </w:tcPr>
          <w:p w14:paraId="1D8FD696">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音乐疗愈师全程指导实操</w:t>
            </w:r>
          </w:p>
        </w:tc>
      </w:tr>
      <w:tr w14:paraId="6B3CC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1926" w:type="dxa"/>
            <w:vAlign w:val="center"/>
          </w:tcPr>
          <w:p w14:paraId="25A72BC4">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color w:val="000000"/>
                <w:sz w:val="28"/>
                <w:szCs w:val="28"/>
                <w:lang w:eastAsia="zh-CN"/>
              </w:rPr>
              <w:t>《</w:t>
            </w:r>
            <w:r>
              <w:rPr>
                <w:rFonts w:hint="eastAsia" w:ascii="仿宋_GB2312" w:hAnsi="仿宋_GB2312" w:eastAsia="仿宋_GB2312" w:cs="仿宋_GB2312"/>
                <w:color w:val="000000"/>
                <w:sz w:val="28"/>
                <w:szCs w:val="28"/>
                <w:lang w:val="en-US" w:eastAsia="zh-CN"/>
              </w:rPr>
              <w:t>儿童舞动疗愈活动设计与实操》</w:t>
            </w:r>
          </w:p>
        </w:tc>
        <w:tc>
          <w:tcPr>
            <w:tcW w:w="595" w:type="dxa"/>
            <w:vAlign w:val="center"/>
          </w:tcPr>
          <w:p w14:paraId="785A338B">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2</w:t>
            </w:r>
          </w:p>
        </w:tc>
        <w:tc>
          <w:tcPr>
            <w:tcW w:w="584" w:type="dxa"/>
            <w:vAlign w:val="center"/>
          </w:tcPr>
          <w:p w14:paraId="57F8B635">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2</w:t>
            </w:r>
          </w:p>
        </w:tc>
        <w:tc>
          <w:tcPr>
            <w:tcW w:w="947" w:type="dxa"/>
            <w:vAlign w:val="center"/>
          </w:tcPr>
          <w:p w14:paraId="536E57BC">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cs="仿宋_GB2312"/>
                <w:sz w:val="28"/>
                <w:szCs w:val="28"/>
                <w:vertAlign w:val="baseline"/>
                <w:lang w:val="en-US" w:eastAsia="zh-CN"/>
              </w:rPr>
              <w:t>2027年春</w:t>
            </w:r>
            <w:r>
              <w:rPr>
                <w:rFonts w:hint="eastAsia" w:ascii="仿宋_GB2312" w:hAnsi="仿宋_GB2312" w:eastAsia="仿宋_GB2312" w:cs="仿宋_GB2312"/>
                <w:sz w:val="28"/>
                <w:szCs w:val="28"/>
                <w:vertAlign w:val="baseline"/>
                <w:lang w:val="en-US" w:eastAsia="zh-CN"/>
              </w:rPr>
              <w:t>季</w:t>
            </w:r>
            <w:r>
              <w:rPr>
                <w:rFonts w:hint="eastAsia" w:ascii="仿宋_GB2312" w:hAnsi="仿宋_GB2312" w:cs="仿宋_GB2312"/>
                <w:sz w:val="28"/>
                <w:szCs w:val="28"/>
                <w:vertAlign w:val="baseline"/>
                <w:lang w:val="en-US" w:eastAsia="zh-CN"/>
              </w:rPr>
              <w:t>学期</w:t>
            </w:r>
          </w:p>
        </w:tc>
        <w:tc>
          <w:tcPr>
            <w:tcW w:w="946" w:type="dxa"/>
            <w:vAlign w:val="center"/>
          </w:tcPr>
          <w:p w14:paraId="35562F67">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仓山校区</w:t>
            </w:r>
          </w:p>
        </w:tc>
        <w:tc>
          <w:tcPr>
            <w:tcW w:w="988" w:type="dxa"/>
            <w:vAlign w:val="center"/>
          </w:tcPr>
          <w:p w14:paraId="78C68E8B">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val="en-US" w:eastAsia="zh-CN"/>
              </w:rPr>
              <w:t>考查</w:t>
            </w:r>
          </w:p>
        </w:tc>
        <w:tc>
          <w:tcPr>
            <w:tcW w:w="2198" w:type="dxa"/>
            <w:vAlign w:val="center"/>
          </w:tcPr>
          <w:p w14:paraId="7634AE9F">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学完可独立完成儿童舞动疗愈方案设计与实操</w:t>
            </w:r>
          </w:p>
        </w:tc>
        <w:tc>
          <w:tcPr>
            <w:tcW w:w="1944" w:type="dxa"/>
            <w:vAlign w:val="center"/>
          </w:tcPr>
          <w:p w14:paraId="66C1226A">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舞动疗愈师全程指导实操</w:t>
            </w:r>
          </w:p>
        </w:tc>
      </w:tr>
      <w:tr w14:paraId="6BFF23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jc w:val="center"/>
        </w:trPr>
        <w:tc>
          <w:tcPr>
            <w:tcW w:w="1926" w:type="dxa"/>
            <w:vAlign w:val="center"/>
          </w:tcPr>
          <w:p w14:paraId="56CDD576">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color w:val="000000"/>
                <w:sz w:val="28"/>
                <w:szCs w:val="28"/>
                <w:lang w:eastAsia="zh-CN"/>
              </w:rPr>
              <w:t>《</w:t>
            </w:r>
            <w:r>
              <w:rPr>
                <w:rFonts w:hint="eastAsia" w:ascii="仿宋_GB2312" w:hAnsi="仿宋_GB2312" w:eastAsia="仿宋_GB2312" w:cs="仿宋_GB2312"/>
                <w:color w:val="000000"/>
                <w:sz w:val="28"/>
                <w:szCs w:val="28"/>
                <w:lang w:val="en-US" w:eastAsia="zh-CN"/>
              </w:rPr>
              <w:t>儿童美术疗愈活动设计与实操》</w:t>
            </w:r>
          </w:p>
        </w:tc>
        <w:tc>
          <w:tcPr>
            <w:tcW w:w="595" w:type="dxa"/>
            <w:vAlign w:val="center"/>
          </w:tcPr>
          <w:p w14:paraId="5220A4B5">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2</w:t>
            </w:r>
          </w:p>
        </w:tc>
        <w:tc>
          <w:tcPr>
            <w:tcW w:w="584" w:type="dxa"/>
            <w:vAlign w:val="center"/>
          </w:tcPr>
          <w:p w14:paraId="141F85BE">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2</w:t>
            </w:r>
          </w:p>
        </w:tc>
        <w:tc>
          <w:tcPr>
            <w:tcW w:w="947" w:type="dxa"/>
            <w:vAlign w:val="center"/>
          </w:tcPr>
          <w:p w14:paraId="0B438BA3">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cs="仿宋_GB2312"/>
                <w:sz w:val="28"/>
                <w:szCs w:val="28"/>
                <w:vertAlign w:val="baseline"/>
                <w:lang w:val="en-US" w:eastAsia="zh-CN"/>
              </w:rPr>
              <w:t>2027年春</w:t>
            </w:r>
            <w:r>
              <w:rPr>
                <w:rFonts w:hint="eastAsia" w:ascii="仿宋_GB2312" w:hAnsi="仿宋_GB2312" w:eastAsia="仿宋_GB2312" w:cs="仿宋_GB2312"/>
                <w:sz w:val="28"/>
                <w:szCs w:val="28"/>
                <w:vertAlign w:val="baseline"/>
                <w:lang w:val="en-US" w:eastAsia="zh-CN"/>
              </w:rPr>
              <w:t>季</w:t>
            </w:r>
            <w:r>
              <w:rPr>
                <w:rFonts w:hint="eastAsia" w:ascii="仿宋_GB2312" w:hAnsi="仿宋_GB2312" w:cs="仿宋_GB2312"/>
                <w:sz w:val="28"/>
                <w:szCs w:val="28"/>
                <w:vertAlign w:val="baseline"/>
                <w:lang w:val="en-US" w:eastAsia="zh-CN"/>
              </w:rPr>
              <w:t>学期</w:t>
            </w:r>
          </w:p>
        </w:tc>
        <w:tc>
          <w:tcPr>
            <w:tcW w:w="946" w:type="dxa"/>
            <w:vAlign w:val="center"/>
          </w:tcPr>
          <w:p w14:paraId="31B8D35B">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仓山校区</w:t>
            </w:r>
          </w:p>
        </w:tc>
        <w:tc>
          <w:tcPr>
            <w:tcW w:w="988" w:type="dxa"/>
            <w:vAlign w:val="center"/>
          </w:tcPr>
          <w:p w14:paraId="3B00467A">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val="en-US" w:eastAsia="zh-CN"/>
              </w:rPr>
              <w:t>考查</w:t>
            </w:r>
          </w:p>
        </w:tc>
        <w:tc>
          <w:tcPr>
            <w:tcW w:w="2198" w:type="dxa"/>
            <w:vAlign w:val="center"/>
          </w:tcPr>
          <w:p w14:paraId="1055DE1D">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学完可独立完成儿童美术疗愈活动设计和实施</w:t>
            </w:r>
          </w:p>
        </w:tc>
        <w:tc>
          <w:tcPr>
            <w:tcW w:w="1944" w:type="dxa"/>
            <w:vAlign w:val="center"/>
          </w:tcPr>
          <w:p w14:paraId="729F08B4">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美术疗愈师全程指导实操</w:t>
            </w:r>
          </w:p>
        </w:tc>
      </w:tr>
    </w:tbl>
    <w:p w14:paraId="03EC701E">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3" w:firstLineChars="200"/>
        <w:jc w:val="both"/>
        <w:textAlignment w:val="auto"/>
        <w:rPr>
          <w:rFonts w:hint="eastAsia" w:ascii="黑体" w:hAnsi="黑体" w:eastAsia="黑体" w:cs="黑体"/>
          <w:b/>
          <w:bCs/>
          <w:sz w:val="32"/>
          <w:szCs w:val="32"/>
          <w:lang w:eastAsia="zh-CN"/>
        </w:rPr>
      </w:pPr>
      <w:r>
        <w:rPr>
          <w:rFonts w:hint="eastAsia" w:ascii="黑体" w:hAnsi="黑体" w:eastAsia="黑体" w:cs="黑体"/>
          <w:b/>
          <w:bCs/>
          <w:sz w:val="32"/>
          <w:szCs w:val="32"/>
          <w:lang w:eastAsia="zh-CN"/>
        </w:rPr>
        <w:t>六、学制与证书</w:t>
      </w:r>
    </w:p>
    <w:p w14:paraId="2AADB204">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0" w:firstLineChars="200"/>
        <w:jc w:val="both"/>
        <w:textAlignment w:val="auto"/>
        <w:rPr>
          <w:rFonts w:hint="eastAsia" w:ascii="仿宋_GB2312" w:hAnsi="仿宋_GB2312" w:eastAsia="仿宋_GB2312" w:cs="仿宋_GB2312"/>
          <w:i w:val="0"/>
          <w:iCs w:val="0"/>
          <w:caps w:val="0"/>
          <w:color w:val="0F1115"/>
          <w:spacing w:val="0"/>
          <w:kern w:val="2"/>
          <w:sz w:val="32"/>
          <w:szCs w:val="32"/>
          <w:shd w:val="clear" w:fill="FFFFFF"/>
          <w:lang w:val="en-US" w:eastAsia="zh-CN" w:bidi="ar-SA"/>
        </w:rPr>
      </w:pPr>
      <w:r>
        <w:rPr>
          <w:rFonts w:hint="eastAsia" w:ascii="仿宋_GB2312" w:hAnsi="仿宋_GB2312" w:eastAsia="仿宋_GB2312" w:cs="仿宋_GB2312"/>
          <w:i w:val="0"/>
          <w:iCs w:val="0"/>
          <w:caps w:val="0"/>
          <w:color w:val="0F1115"/>
          <w:spacing w:val="0"/>
          <w:kern w:val="2"/>
          <w:sz w:val="32"/>
          <w:szCs w:val="32"/>
          <w:shd w:val="clear" w:fill="FFFFFF"/>
          <w:lang w:val="en-US" w:eastAsia="zh-CN" w:bidi="ar-SA"/>
        </w:rPr>
        <w:t>学制为 1 年，授课学期数为第3-4学期，在修业年限内，学生修满本专业人才培养方案规定的 10学分，共 180学时，由学校教务处颁发微专业结业证书。</w:t>
      </w:r>
    </w:p>
    <w:p w14:paraId="02118A85">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0" w:firstLineChars="200"/>
        <w:jc w:val="both"/>
        <w:textAlignment w:val="auto"/>
        <w:rPr>
          <w:rFonts w:hint="eastAsia" w:ascii="仿宋_GB2312" w:hAnsi="仿宋_GB2312" w:eastAsia="仿宋_GB2312" w:cs="仿宋_GB2312"/>
          <w:i w:val="0"/>
          <w:iCs w:val="0"/>
          <w:caps w:val="0"/>
          <w:color w:val="0F1115"/>
          <w:spacing w:val="0"/>
          <w:kern w:val="2"/>
          <w:sz w:val="32"/>
          <w:szCs w:val="32"/>
          <w:shd w:val="clear" w:fill="FFFFFF"/>
          <w:lang w:val="en-US" w:eastAsia="zh-CN" w:bidi="ar-SA"/>
        </w:rPr>
      </w:pPr>
    </w:p>
    <w:p w14:paraId="1D2BCE1C">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3" w:firstLineChars="200"/>
        <w:jc w:val="both"/>
        <w:textAlignment w:val="auto"/>
        <w:rPr>
          <w:rFonts w:hint="eastAsia" w:ascii="黑体" w:hAnsi="黑体" w:eastAsia="黑体" w:cs="黑体"/>
          <w:b/>
          <w:bCs/>
          <w:sz w:val="32"/>
          <w:szCs w:val="32"/>
          <w:lang w:eastAsia="zh-CN"/>
        </w:rPr>
      </w:pPr>
      <w:r>
        <w:rPr>
          <w:rFonts w:hint="eastAsia" w:ascii="黑体" w:hAnsi="黑体" w:eastAsia="黑体" w:cs="黑体"/>
          <w:b/>
          <w:bCs/>
          <w:sz w:val="32"/>
          <w:szCs w:val="32"/>
          <w:lang w:eastAsia="zh-CN"/>
        </w:rPr>
        <w:t>七、教学安排</w:t>
      </w:r>
    </w:p>
    <w:p w14:paraId="1F9836C5">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0" w:firstLineChars="200"/>
        <w:jc w:val="both"/>
        <w:textAlignment w:val="auto"/>
        <w:rPr>
          <w:rFonts w:hint="eastAsia" w:ascii="仿宋_GB2312" w:hAnsi="仿宋_GB2312" w:eastAsia="仿宋_GB2312" w:cs="仿宋_GB2312"/>
          <w:i w:val="0"/>
          <w:iCs w:val="0"/>
          <w:caps w:val="0"/>
          <w:color w:val="0F1115"/>
          <w:spacing w:val="0"/>
          <w:kern w:val="2"/>
          <w:sz w:val="32"/>
          <w:szCs w:val="32"/>
          <w:shd w:val="clear" w:fill="FFFFFF"/>
          <w:lang w:val="en-US" w:eastAsia="zh-CN" w:bidi="ar-SA"/>
        </w:rPr>
      </w:pPr>
      <w:r>
        <w:rPr>
          <w:rFonts w:hint="eastAsia" w:ascii="仿宋_GB2312" w:hAnsi="仿宋_GB2312" w:eastAsia="仿宋_GB2312" w:cs="仿宋_GB2312"/>
          <w:i w:val="0"/>
          <w:iCs w:val="0"/>
          <w:caps w:val="0"/>
          <w:color w:val="0F1115"/>
          <w:spacing w:val="0"/>
          <w:kern w:val="2"/>
          <w:sz w:val="32"/>
          <w:szCs w:val="32"/>
          <w:shd w:val="clear" w:fill="FFFFFF"/>
          <w:lang w:val="en-US" w:eastAsia="zh-CN" w:bidi="ar-SA"/>
        </w:rPr>
        <w:t>1.班级管理：配备班主任 1 名，负责教学常规工作。</w:t>
      </w:r>
    </w:p>
    <w:p w14:paraId="0B10727F">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0" w:firstLineChars="200"/>
        <w:jc w:val="both"/>
        <w:textAlignment w:val="auto"/>
        <w:rPr>
          <w:rFonts w:hint="eastAsia" w:ascii="仿宋_GB2312" w:hAnsi="仿宋_GB2312" w:eastAsia="仿宋_GB2312" w:cs="仿宋_GB2312"/>
          <w:i w:val="0"/>
          <w:iCs w:val="0"/>
          <w:caps w:val="0"/>
          <w:color w:val="0F1115"/>
          <w:spacing w:val="0"/>
          <w:kern w:val="2"/>
          <w:sz w:val="32"/>
          <w:szCs w:val="32"/>
          <w:shd w:val="clear" w:fill="FFFFFF"/>
          <w:lang w:val="en-US" w:eastAsia="zh-CN" w:bidi="ar-SA"/>
        </w:rPr>
      </w:pPr>
      <w:r>
        <w:rPr>
          <w:rFonts w:hint="eastAsia" w:ascii="仿宋_GB2312" w:hAnsi="仿宋_GB2312" w:eastAsia="仿宋_GB2312" w:cs="仿宋_GB2312"/>
          <w:i w:val="0"/>
          <w:iCs w:val="0"/>
          <w:caps w:val="0"/>
          <w:color w:val="0F1115"/>
          <w:spacing w:val="0"/>
          <w:kern w:val="2"/>
          <w:sz w:val="32"/>
          <w:szCs w:val="32"/>
          <w:shd w:val="clear" w:fill="FFFFFF"/>
          <w:lang w:val="en-US" w:eastAsia="zh-CN" w:bidi="ar-SA"/>
        </w:rPr>
        <w:t>2.授课安排：采用理论授课+专题讲座 + 实操实训相结合的授课模式。授课时间为晚上。</w:t>
      </w:r>
    </w:p>
    <w:p w14:paraId="5E426A2E">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0" w:firstLineChars="200"/>
        <w:jc w:val="both"/>
        <w:textAlignment w:val="auto"/>
        <w:rPr>
          <w:rFonts w:hint="eastAsia" w:ascii="仿宋_GB2312" w:hAnsi="仿宋_GB2312" w:eastAsia="仿宋_GB2312" w:cs="仿宋_GB2312"/>
          <w:i w:val="0"/>
          <w:iCs w:val="0"/>
          <w:caps w:val="0"/>
          <w:color w:val="0F1115"/>
          <w:spacing w:val="0"/>
          <w:kern w:val="2"/>
          <w:sz w:val="32"/>
          <w:szCs w:val="32"/>
          <w:shd w:val="clear" w:fill="FFFFFF"/>
          <w:lang w:val="en-US" w:eastAsia="zh-CN" w:bidi="ar-SA"/>
        </w:rPr>
      </w:pPr>
      <w:r>
        <w:rPr>
          <w:rFonts w:hint="eastAsia" w:ascii="仿宋_GB2312" w:hAnsi="仿宋_GB2312" w:eastAsia="仿宋_GB2312" w:cs="仿宋_GB2312"/>
          <w:i w:val="0"/>
          <w:iCs w:val="0"/>
          <w:caps w:val="0"/>
          <w:color w:val="0F1115"/>
          <w:spacing w:val="0"/>
          <w:kern w:val="2"/>
          <w:sz w:val="32"/>
          <w:szCs w:val="32"/>
          <w:shd w:val="clear" w:fill="FFFFFF"/>
          <w:lang w:val="en-US" w:eastAsia="zh-CN" w:bidi="ar-SA"/>
        </w:rPr>
        <w:t>3.课程考核：采用过程性考核 + 终结性考核综合评价模式。过程性考核占总成绩 60%，终结性考核占总成绩 40%。</w:t>
      </w:r>
    </w:p>
    <w:p w14:paraId="6E11B799">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3" w:firstLineChars="200"/>
        <w:jc w:val="both"/>
        <w:textAlignment w:val="auto"/>
        <w:rPr>
          <w:rFonts w:hint="eastAsia" w:ascii="黑体" w:hAnsi="黑体" w:eastAsia="黑体" w:cs="黑体"/>
          <w:b/>
          <w:bCs/>
          <w:sz w:val="32"/>
          <w:szCs w:val="32"/>
          <w:lang w:eastAsia="zh-CN"/>
        </w:rPr>
      </w:pPr>
      <w:r>
        <w:rPr>
          <w:rFonts w:hint="eastAsia" w:ascii="黑体" w:hAnsi="黑体" w:eastAsia="黑体" w:cs="黑体"/>
          <w:b/>
          <w:bCs/>
          <w:sz w:val="32"/>
          <w:szCs w:val="32"/>
          <w:lang w:val="en-US" w:eastAsia="zh-CN"/>
        </w:rPr>
        <w:t>八</w:t>
      </w:r>
      <w:r>
        <w:rPr>
          <w:rFonts w:hint="eastAsia" w:ascii="黑体" w:hAnsi="黑体" w:eastAsia="黑体" w:cs="黑体"/>
          <w:b/>
          <w:bCs/>
          <w:sz w:val="32"/>
          <w:szCs w:val="32"/>
          <w:lang w:eastAsia="zh-CN"/>
        </w:rPr>
        <w:t>、报名方式及要求</w:t>
      </w:r>
    </w:p>
    <w:p w14:paraId="22B68860">
      <w:pPr>
        <w:pStyle w:val="6"/>
        <w:keepNext w:val="0"/>
        <w:keepLines w:val="0"/>
        <w:pageBreakBefore w:val="0"/>
        <w:widowControl/>
        <w:suppressLineNumbers w:val="0"/>
        <w:shd w:val="clear" w:fill="FFFFFF"/>
        <w:kinsoku/>
        <w:wordWrap/>
        <w:overflowPunct/>
        <w:topLinePunct w:val="0"/>
        <w:autoSpaceDE/>
        <w:autoSpaceDN/>
        <w:bidi w:val="0"/>
        <w:spacing w:beforeAutospacing="0" w:afterAutospacing="0" w:line="240" w:lineRule="auto"/>
        <w:ind w:left="0" w:right="0" w:firstLine="643" w:firstLineChars="200"/>
        <w:textAlignment w:val="auto"/>
        <w:rPr>
          <w:rFonts w:hint="eastAsia" w:ascii="仿宋_GB2312" w:hAnsi="仿宋_GB2312" w:eastAsia="仿宋_GB2312" w:cs="仿宋_GB2312"/>
          <w:i w:val="0"/>
          <w:iCs w:val="0"/>
          <w:caps w:val="0"/>
          <w:color w:val="0F1115"/>
          <w:spacing w:val="0"/>
          <w:sz w:val="32"/>
          <w:szCs w:val="32"/>
          <w:shd w:val="clear" w:fill="FFFFFF"/>
        </w:rPr>
      </w:pPr>
      <w:r>
        <w:rPr>
          <w:rFonts w:hint="eastAsia" w:ascii="仿宋_GB2312" w:hAnsi="仿宋_GB2312" w:eastAsia="仿宋_GB2312" w:cs="仿宋_GB2312"/>
          <w:b/>
          <w:bCs/>
          <w:i w:val="0"/>
          <w:iCs w:val="0"/>
          <w:caps w:val="0"/>
          <w:color w:val="0F1115"/>
          <w:spacing w:val="0"/>
          <w:sz w:val="32"/>
          <w:szCs w:val="32"/>
          <w:shd w:val="clear" w:fill="FFFFFF"/>
        </w:rPr>
        <w:t>招生对象</w:t>
      </w:r>
      <w:r>
        <w:rPr>
          <w:rFonts w:hint="eastAsia" w:ascii="仿宋_GB2312" w:hAnsi="仿宋_GB2312" w:eastAsia="仿宋_GB2312" w:cs="仿宋_GB2312"/>
          <w:i w:val="0"/>
          <w:iCs w:val="0"/>
          <w:caps w:val="0"/>
          <w:color w:val="0F1115"/>
          <w:spacing w:val="0"/>
          <w:sz w:val="32"/>
          <w:szCs w:val="32"/>
          <w:shd w:val="clear" w:fill="FFFFFF"/>
        </w:rPr>
        <w:t>：全校学生皆可，无专业基础限制。有音乐、钢琴、舞蹈、美术基础者优先。</w:t>
      </w:r>
    </w:p>
    <w:p w14:paraId="34013421">
      <w:pPr>
        <w:pStyle w:val="6"/>
        <w:keepNext w:val="0"/>
        <w:keepLines w:val="0"/>
        <w:pageBreakBefore w:val="0"/>
        <w:widowControl/>
        <w:suppressLineNumbers w:val="0"/>
        <w:shd w:val="clear" w:fill="FFFFFF"/>
        <w:kinsoku/>
        <w:wordWrap/>
        <w:overflowPunct/>
        <w:topLinePunct w:val="0"/>
        <w:autoSpaceDE/>
        <w:autoSpaceDN/>
        <w:bidi w:val="0"/>
        <w:spacing w:beforeAutospacing="0" w:afterAutospacing="0" w:line="240" w:lineRule="auto"/>
        <w:ind w:left="0" w:right="0" w:firstLine="643" w:firstLineChars="200"/>
        <w:textAlignment w:val="auto"/>
        <w:rPr>
          <w:rFonts w:hint="eastAsia" w:ascii="仿宋_GB2312" w:hAnsi="仿宋_GB2312" w:eastAsia="仿宋_GB2312" w:cs="仿宋_GB2312"/>
          <w:i w:val="0"/>
          <w:iCs w:val="0"/>
          <w:caps w:val="0"/>
          <w:color w:val="0F1115"/>
          <w:spacing w:val="0"/>
          <w:sz w:val="32"/>
          <w:szCs w:val="32"/>
          <w:shd w:val="clear" w:fill="FFFFFF"/>
        </w:rPr>
      </w:pPr>
      <w:r>
        <w:rPr>
          <w:rFonts w:hint="eastAsia" w:ascii="仿宋_GB2312" w:hAnsi="仿宋_GB2312" w:eastAsia="仿宋_GB2312" w:cs="仿宋_GB2312"/>
          <w:b/>
          <w:bCs/>
          <w:i w:val="0"/>
          <w:iCs w:val="0"/>
          <w:caps w:val="0"/>
          <w:color w:val="0F1115"/>
          <w:spacing w:val="0"/>
          <w:sz w:val="32"/>
          <w:szCs w:val="32"/>
          <w:shd w:val="clear" w:fill="FFFFFF"/>
          <w:lang w:val="en-US" w:eastAsia="zh-CN"/>
        </w:rPr>
        <w:t>招生计划：</w:t>
      </w:r>
      <w:r>
        <w:rPr>
          <w:rFonts w:hint="eastAsia" w:ascii="仿宋_GB2312" w:hAnsi="仿宋_GB2312" w:eastAsia="仿宋_GB2312" w:cs="仿宋_GB2312"/>
          <w:i w:val="0"/>
          <w:iCs w:val="0"/>
          <w:caps w:val="0"/>
          <w:color w:val="0F1115"/>
          <w:spacing w:val="0"/>
          <w:sz w:val="32"/>
          <w:szCs w:val="32"/>
          <w:shd w:val="clear" w:fill="FFFFFF"/>
          <w:lang w:val="en-US" w:eastAsia="zh-CN"/>
        </w:rPr>
        <w:t>20人</w:t>
      </w:r>
    </w:p>
    <w:p w14:paraId="7593BC18">
      <w:pPr>
        <w:pStyle w:val="6"/>
        <w:keepNext w:val="0"/>
        <w:keepLines w:val="0"/>
        <w:pageBreakBefore w:val="0"/>
        <w:widowControl/>
        <w:suppressLineNumbers w:val="0"/>
        <w:shd w:val="clear" w:fill="FFFFFF"/>
        <w:kinsoku/>
        <w:wordWrap/>
        <w:overflowPunct/>
        <w:topLinePunct w:val="0"/>
        <w:autoSpaceDE/>
        <w:autoSpaceDN/>
        <w:bidi w:val="0"/>
        <w:spacing w:beforeAutospacing="0" w:afterAutospacing="0" w:line="240" w:lineRule="auto"/>
        <w:ind w:left="0" w:right="0" w:firstLine="643" w:firstLineChars="200"/>
        <w:textAlignment w:val="auto"/>
        <w:rPr>
          <w:rFonts w:hint="eastAsia" w:ascii="仿宋_GB2312" w:hAnsi="仿宋_GB2312" w:eastAsia="仿宋_GB2312" w:cs="仿宋_GB2312"/>
          <w:i w:val="0"/>
          <w:iCs w:val="0"/>
          <w:caps w:val="0"/>
          <w:color w:val="0F1115"/>
          <w:spacing w:val="0"/>
          <w:sz w:val="32"/>
          <w:szCs w:val="32"/>
        </w:rPr>
      </w:pPr>
      <w:r>
        <w:rPr>
          <w:rFonts w:hint="eastAsia" w:ascii="仿宋_GB2312" w:hAnsi="仿宋_GB2312" w:eastAsia="仿宋_GB2312" w:cs="仿宋_GB2312"/>
          <w:b/>
          <w:bCs/>
          <w:i w:val="0"/>
          <w:iCs w:val="0"/>
          <w:caps w:val="0"/>
          <w:color w:val="0F1115"/>
          <w:spacing w:val="0"/>
          <w:sz w:val="32"/>
          <w:szCs w:val="32"/>
          <w:shd w:val="clear" w:fill="FFFFFF"/>
        </w:rPr>
        <w:t>报名要求</w:t>
      </w:r>
      <w:r>
        <w:rPr>
          <w:rFonts w:hint="eastAsia" w:ascii="仿宋_GB2312" w:hAnsi="仿宋_GB2312" w:eastAsia="仿宋_GB2312" w:cs="仿宋_GB2312"/>
          <w:i w:val="0"/>
          <w:iCs w:val="0"/>
          <w:caps w:val="0"/>
          <w:color w:val="0F1115"/>
          <w:spacing w:val="0"/>
          <w:sz w:val="32"/>
          <w:szCs w:val="32"/>
          <w:shd w:val="clear" w:fill="FFFFFF"/>
        </w:rPr>
        <w:t>：能保证正常出勤和实训，承诺在实操中保护儿童隐私、不泄露个案信息。</w:t>
      </w:r>
    </w:p>
    <w:p w14:paraId="69A5E816">
      <w:pPr>
        <w:pStyle w:val="6"/>
        <w:keepNext w:val="0"/>
        <w:keepLines w:val="0"/>
        <w:pageBreakBefore w:val="0"/>
        <w:widowControl/>
        <w:suppressLineNumbers w:val="0"/>
        <w:shd w:val="clear" w:fill="FFFFFF"/>
        <w:kinsoku/>
        <w:wordWrap/>
        <w:overflowPunct/>
        <w:topLinePunct w:val="0"/>
        <w:autoSpaceDE/>
        <w:autoSpaceDN/>
        <w:bidi w:val="0"/>
        <w:spacing w:beforeAutospacing="0" w:afterAutospacing="0" w:line="240" w:lineRule="auto"/>
        <w:ind w:left="0" w:right="0" w:firstLine="643" w:firstLineChars="200"/>
        <w:textAlignment w:val="auto"/>
        <w:rPr>
          <w:rFonts w:hint="eastAsia" w:ascii="仿宋_GB2312" w:hAnsi="仿宋_GB2312" w:eastAsia="仿宋_GB2312" w:cs="仿宋_GB2312"/>
          <w:i w:val="0"/>
          <w:iCs w:val="0"/>
          <w:caps w:val="0"/>
          <w:color w:val="0F1115"/>
          <w:spacing w:val="0"/>
          <w:sz w:val="32"/>
          <w:szCs w:val="32"/>
          <w:shd w:val="clear" w:fill="FFFFFF"/>
        </w:rPr>
      </w:pPr>
      <w:r>
        <w:rPr>
          <w:rFonts w:hint="eastAsia" w:ascii="仿宋_GB2312" w:hAnsi="仿宋_GB2312" w:eastAsia="仿宋_GB2312" w:cs="仿宋_GB2312"/>
          <w:b/>
          <w:bCs/>
          <w:i w:val="0"/>
          <w:iCs w:val="0"/>
          <w:caps w:val="0"/>
          <w:color w:val="0F1115"/>
          <w:spacing w:val="0"/>
          <w:sz w:val="32"/>
          <w:szCs w:val="32"/>
          <w:shd w:val="clear" w:fill="FFFFFF"/>
        </w:rPr>
        <w:t>报名方式</w:t>
      </w:r>
      <w:r>
        <w:rPr>
          <w:rFonts w:hint="eastAsia" w:ascii="仿宋_GB2312" w:hAnsi="仿宋_GB2312" w:eastAsia="仿宋_GB2312" w:cs="仿宋_GB2312"/>
          <w:i w:val="0"/>
          <w:iCs w:val="0"/>
          <w:caps w:val="0"/>
          <w:color w:val="0F1115"/>
          <w:spacing w:val="0"/>
          <w:sz w:val="32"/>
          <w:szCs w:val="32"/>
          <w:shd w:val="clear" w:fill="FFFFFF"/>
        </w:rPr>
        <w:t>：有意向申报本微专业的学生按照要求填写《福建幼儿师范高等专科学校微专业报名表》，并将报名表发送到邮箱760993596@qq.com(邮件主题以“姓名+学院+《儿童艺术疗愈》微专业”命名)。</w:t>
      </w:r>
    </w:p>
    <w:p w14:paraId="70C94117">
      <w:pPr>
        <w:pStyle w:val="6"/>
        <w:keepNext w:val="0"/>
        <w:keepLines w:val="0"/>
        <w:pageBreakBefore w:val="0"/>
        <w:widowControl/>
        <w:suppressLineNumbers w:val="0"/>
        <w:shd w:val="clear" w:fill="FFFFFF"/>
        <w:kinsoku/>
        <w:wordWrap/>
        <w:overflowPunct/>
        <w:topLinePunct w:val="0"/>
        <w:autoSpaceDE/>
        <w:autoSpaceDN/>
        <w:bidi w:val="0"/>
        <w:spacing w:beforeAutospacing="0" w:afterAutospacing="0" w:line="240" w:lineRule="auto"/>
        <w:ind w:left="0" w:right="0" w:firstLine="640" w:firstLineChars="200"/>
        <w:textAlignment w:val="auto"/>
        <w:rPr>
          <w:rFonts w:hint="eastAsia" w:ascii="仿宋_GB2312" w:hAnsi="仿宋_GB2312" w:eastAsia="仿宋_GB2312" w:cs="仿宋_GB2312"/>
          <w:i w:val="0"/>
          <w:iCs w:val="0"/>
          <w:caps w:val="0"/>
          <w:color w:val="0F1115"/>
          <w:spacing w:val="0"/>
          <w:sz w:val="32"/>
          <w:szCs w:val="32"/>
        </w:rPr>
      </w:pPr>
      <w:r>
        <w:rPr>
          <w:rFonts w:hint="eastAsia" w:ascii="仿宋_GB2312" w:hAnsi="仿宋_GB2312" w:eastAsia="仿宋_GB2312" w:cs="仿宋_GB2312"/>
          <w:i w:val="0"/>
          <w:iCs w:val="0"/>
          <w:caps w:val="0"/>
          <w:color w:val="0F1115"/>
          <w:spacing w:val="0"/>
          <w:sz w:val="32"/>
          <w:szCs w:val="32"/>
          <w:shd w:val="clear" w:fill="FFFFFF"/>
        </w:rPr>
        <w:t>报名截止时间:7月1日，逾期不子受理。</w:t>
      </w:r>
    </w:p>
    <w:p w14:paraId="108ACA34">
      <w:pPr>
        <w:pStyle w:val="6"/>
        <w:keepNext w:val="0"/>
        <w:keepLines w:val="0"/>
        <w:pageBreakBefore w:val="0"/>
        <w:widowControl/>
        <w:suppressLineNumbers w:val="0"/>
        <w:shd w:val="clear" w:fill="FFFFFF"/>
        <w:kinsoku/>
        <w:wordWrap/>
        <w:overflowPunct/>
        <w:topLinePunct w:val="0"/>
        <w:autoSpaceDE/>
        <w:autoSpaceDN/>
        <w:bidi w:val="0"/>
        <w:spacing w:beforeAutospacing="0" w:afterAutospacing="0" w:line="240" w:lineRule="auto"/>
        <w:ind w:left="0" w:right="0" w:firstLine="643" w:firstLineChars="200"/>
        <w:textAlignment w:val="auto"/>
        <w:rPr>
          <w:rFonts w:hint="eastAsia" w:ascii="仿宋_GB2312" w:hAnsi="仿宋_GB2312" w:eastAsia="仿宋_GB2312" w:cs="仿宋_GB2312"/>
          <w:i w:val="0"/>
          <w:iCs w:val="0"/>
          <w:caps w:val="0"/>
          <w:color w:val="0F1115"/>
          <w:spacing w:val="0"/>
          <w:sz w:val="32"/>
          <w:szCs w:val="32"/>
        </w:rPr>
      </w:pPr>
      <w:r>
        <w:rPr>
          <w:rFonts w:hint="eastAsia" w:ascii="仿宋_GB2312" w:hAnsi="仿宋_GB2312" w:eastAsia="仿宋_GB2312" w:cs="仿宋_GB2312"/>
          <w:b/>
          <w:bCs/>
          <w:i w:val="0"/>
          <w:iCs w:val="0"/>
          <w:caps w:val="0"/>
          <w:color w:val="0F1115"/>
          <w:spacing w:val="0"/>
          <w:sz w:val="32"/>
          <w:szCs w:val="32"/>
          <w:shd w:val="clear" w:fill="FFFFFF"/>
        </w:rPr>
        <w:t>咨询电话</w:t>
      </w:r>
      <w:r>
        <w:rPr>
          <w:rFonts w:hint="eastAsia" w:ascii="仿宋_GB2312" w:hAnsi="仿宋_GB2312" w:eastAsia="仿宋_GB2312" w:cs="仿宋_GB2312"/>
          <w:i w:val="0"/>
          <w:iCs w:val="0"/>
          <w:caps w:val="0"/>
          <w:color w:val="0F1115"/>
          <w:spacing w:val="0"/>
          <w:sz w:val="32"/>
          <w:szCs w:val="32"/>
          <w:shd w:val="clear" w:fill="FFFFFF"/>
        </w:rPr>
        <w:t>：王老师 18650715577</w:t>
      </w:r>
    </w:p>
    <w:p w14:paraId="2DFD1109">
      <w:pPr>
        <w:keepLines w:val="0"/>
        <w:pageBreakBefore w:val="0"/>
        <w:kinsoku/>
        <w:wordWrap/>
        <w:overflowPunct/>
        <w:topLinePunct w:val="0"/>
        <w:autoSpaceDE/>
        <w:autoSpaceDN/>
        <w:bidi w:val="0"/>
        <w:spacing w:line="560" w:lineRule="exact"/>
        <w:textAlignment w:val="auto"/>
        <w:rPr>
          <w:rFonts w:hint="eastAsia" w:ascii="仿宋_GB2312" w:hAnsi="仿宋_GB2312" w:eastAsia="仿宋_GB2312" w:cs="仿宋_GB2312"/>
          <w:b/>
          <w:bCs/>
          <w:caps w:val="0"/>
          <w:color w:val="0F1115"/>
          <w:spacing w:val="0"/>
          <w:sz w:val="32"/>
          <w:szCs w:val="32"/>
          <w:shd w:val="clear" w:fill="FFFFFF"/>
        </w:rPr>
      </w:pPr>
      <w:r>
        <w:rPr>
          <w:rFonts w:hint="eastAsia" w:ascii="仿宋_GB2312" w:hAnsi="仿宋_GB2312" w:eastAsia="仿宋_GB2312" w:cs="仿宋_GB2312"/>
          <w:b/>
          <w:bCs/>
          <w:caps w:val="0"/>
          <w:color w:val="0F1115"/>
          <w:spacing w:val="0"/>
          <w:sz w:val="32"/>
          <w:szCs w:val="32"/>
          <w:shd w:val="clear" w:fill="FFFFFF"/>
        </w:rPr>
        <w:br w:type="page"/>
      </w:r>
    </w:p>
    <w:p w14:paraId="7C4D7830">
      <w:pPr>
        <w:pStyle w:val="3"/>
        <w:keepNext w:val="0"/>
        <w:keepLines w:val="0"/>
        <w:pageBreakBefore w:val="0"/>
        <w:widowControl/>
        <w:suppressLineNumbers w:val="0"/>
        <w:shd w:val="clear" w:fill="FFFFFF"/>
        <w:kinsoku/>
        <w:wordWrap/>
        <w:overflowPunct/>
        <w:topLinePunct w:val="0"/>
        <w:autoSpaceDE/>
        <w:autoSpaceDN/>
        <w:bidi w:val="0"/>
        <w:spacing w:before="0" w:beforeAutospacing="0" w:after="0" w:afterAutospacing="0" w:line="560" w:lineRule="exact"/>
        <w:ind w:left="0" w:right="0" w:firstLine="0"/>
        <w:jc w:val="center"/>
        <w:textAlignment w:val="auto"/>
        <w:rPr>
          <w:rFonts w:hint="eastAsia" w:ascii="方正小标宋简体" w:hAnsi="方正小标宋简体" w:eastAsia="方正小标宋简体" w:cs="方正小标宋简体"/>
          <w:b w:val="0"/>
          <w:bCs w:val="0"/>
          <w:kern w:val="2"/>
          <w:sz w:val="44"/>
          <w:szCs w:val="44"/>
          <w:lang w:val="en-US" w:eastAsia="zh-CN" w:bidi="ar-SA"/>
        </w:rPr>
      </w:pPr>
      <w:r>
        <w:rPr>
          <w:rFonts w:hint="eastAsia" w:ascii="方正小标宋简体" w:hAnsi="方正小标宋简体" w:eastAsia="方正小标宋简体" w:cs="方正小标宋简体"/>
          <w:b w:val="0"/>
          <w:bCs w:val="0"/>
          <w:kern w:val="2"/>
          <w:sz w:val="44"/>
          <w:szCs w:val="44"/>
          <w:lang w:val="en-US" w:eastAsia="zh-CN" w:bidi="ar-SA"/>
        </w:rPr>
        <w:t>微专业《婴幼儿感统训练与体适能发展指导》</w:t>
      </w:r>
    </w:p>
    <w:p w14:paraId="34689718">
      <w:pPr>
        <w:pStyle w:val="3"/>
        <w:keepNext w:val="0"/>
        <w:keepLines w:val="0"/>
        <w:pageBreakBefore w:val="0"/>
        <w:widowControl/>
        <w:suppressLineNumbers w:val="0"/>
        <w:shd w:val="clear" w:fill="FFFFFF"/>
        <w:kinsoku/>
        <w:wordWrap/>
        <w:overflowPunct/>
        <w:topLinePunct w:val="0"/>
        <w:autoSpaceDE/>
        <w:autoSpaceDN/>
        <w:bidi w:val="0"/>
        <w:spacing w:before="0" w:beforeAutospacing="0" w:after="0" w:afterAutospacing="0" w:line="560" w:lineRule="exact"/>
        <w:ind w:left="0" w:right="0" w:firstLine="0"/>
        <w:jc w:val="center"/>
        <w:textAlignment w:val="auto"/>
        <w:rPr>
          <w:rFonts w:hint="eastAsia" w:ascii="方正小标宋简体" w:hAnsi="方正小标宋简体" w:eastAsia="方正小标宋简体" w:cs="方正小标宋简体"/>
          <w:b w:val="0"/>
          <w:bCs w:val="0"/>
          <w:kern w:val="2"/>
          <w:sz w:val="44"/>
          <w:szCs w:val="44"/>
          <w:lang w:val="en-US" w:eastAsia="zh-CN" w:bidi="ar-SA"/>
        </w:rPr>
      </w:pPr>
      <w:r>
        <w:rPr>
          <w:rFonts w:hint="eastAsia" w:ascii="方正小标宋简体" w:hAnsi="方正小标宋简体" w:eastAsia="方正小标宋简体" w:cs="方正小标宋简体"/>
          <w:b w:val="0"/>
          <w:bCs w:val="0"/>
          <w:kern w:val="2"/>
          <w:sz w:val="44"/>
          <w:szCs w:val="44"/>
          <w:lang w:val="en-US" w:eastAsia="zh-CN" w:bidi="ar-SA"/>
        </w:rPr>
        <w:t>招生简章</w:t>
      </w:r>
    </w:p>
    <w:p w14:paraId="0FBD19F3">
      <w:pPr>
        <w:pStyle w:val="4"/>
        <w:keepNext w:val="0"/>
        <w:keepLines w:val="0"/>
        <w:pageBreakBefore w:val="0"/>
        <w:widowControl/>
        <w:suppressLineNumbers w:val="0"/>
        <w:shd w:val="clear" w:fill="FFFFFF"/>
        <w:kinsoku/>
        <w:wordWrap/>
        <w:overflowPunct/>
        <w:topLinePunct w:val="0"/>
        <w:autoSpaceDE/>
        <w:autoSpaceDN/>
        <w:bidi w:val="0"/>
        <w:spacing w:before="0" w:beforeAutospacing="0" w:after="0" w:afterAutospacing="0" w:line="560" w:lineRule="exact"/>
        <w:ind w:left="0" w:right="0" w:firstLine="643" w:firstLineChars="200"/>
        <w:jc w:val="left"/>
        <w:textAlignment w:val="auto"/>
        <w:rPr>
          <w:rFonts w:hint="eastAsia" w:ascii="仿宋_GB2312" w:hAnsi="仿宋_GB2312" w:eastAsia="仿宋_GB2312" w:cs="仿宋_GB2312"/>
          <w:b/>
          <w:bCs/>
          <w:caps w:val="0"/>
          <w:color w:val="0F1115"/>
          <w:spacing w:val="0"/>
          <w:sz w:val="32"/>
          <w:szCs w:val="32"/>
          <w:shd w:val="clear" w:fill="FFFFFF"/>
        </w:rPr>
      </w:pPr>
    </w:p>
    <w:p w14:paraId="1C710BC2">
      <w:pPr>
        <w:pStyle w:val="4"/>
        <w:keepNext w:val="0"/>
        <w:keepLines w:val="0"/>
        <w:pageBreakBefore w:val="0"/>
        <w:widowControl/>
        <w:suppressLineNumbers w:val="0"/>
        <w:shd w:val="clear" w:fill="FFFFFF"/>
        <w:kinsoku/>
        <w:wordWrap/>
        <w:overflowPunct/>
        <w:topLinePunct w:val="0"/>
        <w:autoSpaceDE/>
        <w:autoSpaceDN/>
        <w:bidi w:val="0"/>
        <w:spacing w:before="0" w:beforeAutospacing="0" w:after="0" w:afterAutospacing="0" w:line="240" w:lineRule="auto"/>
        <w:ind w:left="0" w:right="0" w:firstLine="643" w:firstLineChars="200"/>
        <w:jc w:val="left"/>
        <w:textAlignment w:val="auto"/>
        <w:rPr>
          <w:rFonts w:hint="eastAsia" w:ascii="黑体" w:hAnsi="黑体" w:eastAsia="黑体" w:cs="黑体"/>
          <w:b/>
          <w:bCs/>
          <w:caps w:val="0"/>
          <w:color w:val="0F1115"/>
          <w:spacing w:val="0"/>
          <w:sz w:val="32"/>
          <w:szCs w:val="32"/>
          <w:shd w:val="clear" w:fill="FFFFFF"/>
        </w:rPr>
      </w:pPr>
      <w:r>
        <w:rPr>
          <w:rFonts w:hint="eastAsia" w:ascii="黑体" w:hAnsi="黑体" w:eastAsia="黑体" w:cs="黑体"/>
          <w:b/>
          <w:bCs/>
          <w:caps w:val="0"/>
          <w:color w:val="0F1115"/>
          <w:spacing w:val="0"/>
          <w:sz w:val="32"/>
          <w:szCs w:val="32"/>
          <w:shd w:val="clear" w:fill="FFFFFF"/>
        </w:rPr>
        <w:t>一、这个专业学什么？</w:t>
      </w:r>
    </w:p>
    <w:p w14:paraId="1D86FC92">
      <w:pPr>
        <w:pStyle w:val="6"/>
        <w:keepNext w:val="0"/>
        <w:keepLines w:val="0"/>
        <w:pageBreakBefore w:val="0"/>
        <w:widowControl/>
        <w:suppressLineNumbers w:val="0"/>
        <w:shd w:val="clear" w:fill="FFFFFF"/>
        <w:kinsoku/>
        <w:wordWrap/>
        <w:overflowPunct/>
        <w:topLinePunct w:val="0"/>
        <w:autoSpaceDE/>
        <w:autoSpaceDN/>
        <w:bidi w:val="0"/>
        <w:spacing w:beforeAutospacing="0" w:afterAutospacing="0" w:line="240" w:lineRule="auto"/>
        <w:ind w:left="0" w:righ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F1115"/>
          <w:spacing w:val="0"/>
          <w:sz w:val="32"/>
          <w:szCs w:val="32"/>
          <w:shd w:val="clear" w:fill="FFFFFF"/>
        </w:rPr>
        <w:t>你见过这样的孩子吗？</w:t>
      </w:r>
    </w:p>
    <w:p w14:paraId="55850159">
      <w:pPr>
        <w:pStyle w:val="6"/>
        <w:keepNext w:val="0"/>
        <w:keepLines w:val="0"/>
        <w:pageBreakBefore w:val="0"/>
        <w:widowControl/>
        <w:suppressLineNumbers w:val="0"/>
        <w:kinsoku/>
        <w:wordWrap/>
        <w:overflowPunct/>
        <w:topLinePunct w:val="0"/>
        <w:autoSpaceDE/>
        <w:autoSpaceDN/>
        <w:bidi w:val="0"/>
        <w:spacing w:beforeAutospacing="0" w:afterAutospacing="0" w:line="240" w:lineRule="auto"/>
        <w:ind w:left="0" w:right="0" w:firstLine="640" w:firstLineChars="200"/>
        <w:textAlignment w:val="auto"/>
        <w:rPr>
          <w:rFonts w:hint="eastAsia" w:ascii="仿宋_GB2312" w:hAnsi="仿宋_GB2312" w:eastAsia="仿宋_GB2312" w:cs="仿宋_GB2312"/>
          <w:i w:val="0"/>
          <w:iCs w:val="0"/>
          <w:caps w:val="0"/>
          <w:color w:val="0F1115"/>
          <w:spacing w:val="0"/>
          <w:sz w:val="32"/>
          <w:szCs w:val="32"/>
        </w:rPr>
      </w:pPr>
      <w:r>
        <w:rPr>
          <w:rFonts w:hint="eastAsia" w:ascii="仿宋_GB2312" w:hAnsi="仿宋_GB2312" w:eastAsia="仿宋_GB2312" w:cs="仿宋_GB2312"/>
          <w:i w:val="0"/>
          <w:iCs w:val="0"/>
          <w:caps w:val="0"/>
          <w:color w:val="0F1115"/>
          <w:spacing w:val="0"/>
          <w:sz w:val="32"/>
          <w:szCs w:val="32"/>
          <w:shd w:val="clear" w:fill="FFFFFF"/>
        </w:rPr>
        <w:t>不敢荡秋千，抗拒别人碰他</w:t>
      </w:r>
      <w:r>
        <w:rPr>
          <w:rFonts w:hint="eastAsia" w:ascii="仿宋_GB2312" w:hAnsi="仿宋_GB2312" w:eastAsia="仿宋_GB2312" w:cs="仿宋_GB2312"/>
          <w:i w:val="0"/>
          <w:iCs w:val="0"/>
          <w:caps w:val="0"/>
          <w:color w:val="0F1115"/>
          <w:spacing w:val="0"/>
          <w:sz w:val="32"/>
          <w:szCs w:val="32"/>
          <w:shd w:val="clear" w:fill="FFFFFF"/>
          <w:lang w:eastAsia="zh-CN"/>
        </w:rPr>
        <w:t>；</w:t>
      </w:r>
      <w:r>
        <w:rPr>
          <w:rFonts w:hint="eastAsia" w:ascii="仿宋_GB2312" w:hAnsi="仿宋_GB2312" w:eastAsia="仿宋_GB2312" w:cs="仿宋_GB2312"/>
          <w:i w:val="0"/>
          <w:iCs w:val="0"/>
          <w:caps w:val="0"/>
          <w:color w:val="0F1115"/>
          <w:spacing w:val="0"/>
          <w:sz w:val="32"/>
          <w:szCs w:val="32"/>
          <w:shd w:val="clear" w:fill="FFFFFF"/>
        </w:rPr>
        <w:t>走路经常摔跤，跑起来歪歪扭扭</w:t>
      </w:r>
      <w:r>
        <w:rPr>
          <w:rFonts w:hint="eastAsia" w:ascii="仿宋_GB2312" w:hAnsi="仿宋_GB2312" w:eastAsia="仿宋_GB2312" w:cs="仿宋_GB2312"/>
          <w:i w:val="0"/>
          <w:iCs w:val="0"/>
          <w:caps w:val="0"/>
          <w:color w:val="0F1115"/>
          <w:spacing w:val="0"/>
          <w:sz w:val="32"/>
          <w:szCs w:val="32"/>
          <w:shd w:val="clear" w:fill="FFFFFF"/>
          <w:lang w:eastAsia="zh-CN"/>
        </w:rPr>
        <w:t>；</w:t>
      </w:r>
      <w:r>
        <w:rPr>
          <w:rFonts w:hint="eastAsia" w:ascii="仿宋_GB2312" w:hAnsi="仿宋_GB2312" w:eastAsia="仿宋_GB2312" w:cs="仿宋_GB2312"/>
          <w:i w:val="0"/>
          <w:iCs w:val="0"/>
          <w:caps w:val="0"/>
          <w:color w:val="0F1115"/>
          <w:spacing w:val="0"/>
          <w:sz w:val="32"/>
          <w:szCs w:val="32"/>
          <w:shd w:val="clear" w:fill="FFFFFF"/>
        </w:rPr>
        <w:t>坐不住、注意力散，怎么喊都听不进去</w:t>
      </w:r>
      <w:r>
        <w:rPr>
          <w:rFonts w:hint="eastAsia" w:ascii="仿宋_GB2312" w:hAnsi="仿宋_GB2312" w:eastAsia="仿宋_GB2312" w:cs="仿宋_GB2312"/>
          <w:i w:val="0"/>
          <w:iCs w:val="0"/>
          <w:caps w:val="0"/>
          <w:color w:val="0F1115"/>
          <w:spacing w:val="0"/>
          <w:sz w:val="32"/>
          <w:szCs w:val="32"/>
          <w:shd w:val="clear" w:fill="FFFFFF"/>
          <w:lang w:val="en-US" w:eastAsia="zh-CN"/>
        </w:rPr>
        <w:t>……</w:t>
      </w:r>
      <w:r>
        <w:rPr>
          <w:rFonts w:hint="eastAsia" w:ascii="仿宋_GB2312" w:hAnsi="仿宋_GB2312" w:eastAsia="仿宋_GB2312" w:cs="仿宋_GB2312"/>
          <w:i w:val="0"/>
          <w:iCs w:val="0"/>
          <w:caps w:val="0"/>
          <w:color w:val="0F1115"/>
          <w:spacing w:val="0"/>
          <w:sz w:val="32"/>
          <w:szCs w:val="32"/>
          <w:shd w:val="clear" w:fill="FFFFFF"/>
        </w:rPr>
        <w:t>这些不是</w:t>
      </w:r>
      <w:r>
        <w:rPr>
          <w:rFonts w:hint="eastAsia" w:ascii="仿宋_GB2312" w:hAnsi="仿宋_GB2312" w:eastAsia="仿宋_GB2312" w:cs="仿宋_GB2312"/>
          <w:i w:val="0"/>
          <w:iCs w:val="0"/>
          <w:caps w:val="0"/>
          <w:color w:val="0F1115"/>
          <w:spacing w:val="0"/>
          <w:sz w:val="32"/>
          <w:szCs w:val="32"/>
          <w:shd w:val="clear" w:fill="FFFFFF"/>
          <w:lang w:eastAsia="zh-CN"/>
        </w:rPr>
        <w:t>“</w:t>
      </w:r>
      <w:r>
        <w:rPr>
          <w:rFonts w:hint="eastAsia" w:ascii="仿宋_GB2312" w:hAnsi="仿宋_GB2312" w:eastAsia="仿宋_GB2312" w:cs="仿宋_GB2312"/>
          <w:i w:val="0"/>
          <w:iCs w:val="0"/>
          <w:caps w:val="0"/>
          <w:color w:val="0F1115"/>
          <w:spacing w:val="0"/>
          <w:sz w:val="32"/>
          <w:szCs w:val="32"/>
          <w:shd w:val="clear" w:fill="FFFFFF"/>
        </w:rPr>
        <w:t>胆子小</w:t>
      </w:r>
      <w:r>
        <w:rPr>
          <w:rFonts w:hint="eastAsia" w:ascii="仿宋_GB2312" w:hAnsi="仿宋_GB2312" w:eastAsia="仿宋_GB2312" w:cs="仿宋_GB2312"/>
          <w:i w:val="0"/>
          <w:iCs w:val="0"/>
          <w:caps w:val="0"/>
          <w:color w:val="0F1115"/>
          <w:spacing w:val="0"/>
          <w:sz w:val="32"/>
          <w:szCs w:val="32"/>
          <w:shd w:val="clear" w:fill="FFFFFF"/>
          <w:lang w:eastAsia="zh-CN"/>
        </w:rPr>
        <w:t>”</w:t>
      </w:r>
      <w:r>
        <w:rPr>
          <w:rFonts w:hint="eastAsia" w:ascii="仿宋_GB2312" w:hAnsi="仿宋_GB2312" w:eastAsia="仿宋_GB2312" w:cs="仿宋_GB2312"/>
          <w:i w:val="0"/>
          <w:iCs w:val="0"/>
          <w:caps w:val="0"/>
          <w:color w:val="0F1115"/>
          <w:spacing w:val="0"/>
          <w:sz w:val="32"/>
          <w:szCs w:val="32"/>
          <w:shd w:val="clear" w:fill="FFFFFF"/>
        </w:rPr>
        <w:t>或</w:t>
      </w:r>
      <w:r>
        <w:rPr>
          <w:rFonts w:hint="eastAsia" w:ascii="仿宋_GB2312" w:hAnsi="仿宋_GB2312" w:eastAsia="仿宋_GB2312" w:cs="仿宋_GB2312"/>
          <w:i w:val="0"/>
          <w:iCs w:val="0"/>
          <w:caps w:val="0"/>
          <w:color w:val="0F1115"/>
          <w:spacing w:val="0"/>
          <w:sz w:val="32"/>
          <w:szCs w:val="32"/>
          <w:shd w:val="clear" w:fill="FFFFFF"/>
          <w:lang w:eastAsia="zh-CN"/>
        </w:rPr>
        <w:t>“</w:t>
      </w:r>
      <w:r>
        <w:rPr>
          <w:rFonts w:hint="eastAsia" w:ascii="仿宋_GB2312" w:hAnsi="仿宋_GB2312" w:eastAsia="仿宋_GB2312" w:cs="仿宋_GB2312"/>
          <w:i w:val="0"/>
          <w:iCs w:val="0"/>
          <w:caps w:val="0"/>
          <w:color w:val="0F1115"/>
          <w:spacing w:val="0"/>
          <w:sz w:val="32"/>
          <w:szCs w:val="32"/>
          <w:shd w:val="clear" w:fill="FFFFFF"/>
        </w:rPr>
        <w:t>不听话</w:t>
      </w:r>
      <w:r>
        <w:rPr>
          <w:rFonts w:hint="eastAsia" w:ascii="仿宋_GB2312" w:hAnsi="仿宋_GB2312" w:eastAsia="仿宋_GB2312" w:cs="仿宋_GB2312"/>
          <w:i w:val="0"/>
          <w:iCs w:val="0"/>
          <w:caps w:val="0"/>
          <w:color w:val="0F1115"/>
          <w:spacing w:val="0"/>
          <w:sz w:val="32"/>
          <w:szCs w:val="32"/>
          <w:shd w:val="clear" w:fill="FFFFFF"/>
          <w:lang w:eastAsia="zh-CN"/>
        </w:rPr>
        <w:t>”</w:t>
      </w:r>
      <w:r>
        <w:rPr>
          <w:rFonts w:hint="eastAsia" w:ascii="仿宋_GB2312" w:hAnsi="仿宋_GB2312" w:eastAsia="仿宋_GB2312" w:cs="仿宋_GB2312"/>
          <w:i w:val="0"/>
          <w:iCs w:val="0"/>
          <w:caps w:val="0"/>
          <w:color w:val="0F1115"/>
          <w:spacing w:val="0"/>
          <w:sz w:val="32"/>
          <w:szCs w:val="32"/>
          <w:shd w:val="clear" w:fill="FFFFFF"/>
        </w:rPr>
        <w:t>，很可能是</w:t>
      </w:r>
      <w:r>
        <w:rPr>
          <w:rFonts w:hint="eastAsia" w:ascii="仿宋_GB2312" w:hAnsi="仿宋_GB2312" w:eastAsia="仿宋_GB2312" w:cs="仿宋_GB2312"/>
          <w:b/>
          <w:bCs/>
          <w:i w:val="0"/>
          <w:iCs w:val="0"/>
          <w:caps w:val="0"/>
          <w:color w:val="0F1115"/>
          <w:spacing w:val="0"/>
          <w:sz w:val="32"/>
          <w:szCs w:val="32"/>
          <w:shd w:val="clear" w:fill="FFFFFF"/>
        </w:rPr>
        <w:t>感觉统合发展不足</w:t>
      </w:r>
      <w:r>
        <w:rPr>
          <w:rFonts w:hint="eastAsia" w:ascii="仿宋_GB2312" w:hAnsi="仿宋_GB2312" w:eastAsia="仿宋_GB2312" w:cs="仿宋_GB2312"/>
          <w:i w:val="0"/>
          <w:iCs w:val="0"/>
          <w:caps w:val="0"/>
          <w:color w:val="0F1115"/>
          <w:spacing w:val="0"/>
          <w:sz w:val="32"/>
          <w:szCs w:val="32"/>
          <w:shd w:val="clear" w:fill="FFFFFF"/>
        </w:rPr>
        <w:t>。</w:t>
      </w:r>
    </w:p>
    <w:p w14:paraId="67F5F5E3">
      <w:pPr>
        <w:pStyle w:val="6"/>
        <w:keepNext w:val="0"/>
        <w:keepLines w:val="0"/>
        <w:pageBreakBefore w:val="0"/>
        <w:widowControl/>
        <w:suppressLineNumbers w:val="0"/>
        <w:shd w:val="clear" w:fill="FFFFFF"/>
        <w:kinsoku/>
        <w:wordWrap/>
        <w:overflowPunct/>
        <w:topLinePunct w:val="0"/>
        <w:autoSpaceDE/>
        <w:autoSpaceDN/>
        <w:bidi w:val="0"/>
        <w:spacing w:beforeAutospacing="0" w:afterAutospacing="0" w:line="240" w:lineRule="auto"/>
        <w:ind w:left="0" w:right="0" w:firstLine="640" w:firstLineChars="200"/>
        <w:textAlignment w:val="auto"/>
        <w:rPr>
          <w:rFonts w:hint="eastAsia" w:ascii="仿宋_GB2312" w:hAnsi="仿宋_GB2312" w:eastAsia="仿宋_GB2312" w:cs="仿宋_GB2312"/>
          <w:i w:val="0"/>
          <w:iCs w:val="0"/>
          <w:caps w:val="0"/>
          <w:color w:val="0F1115"/>
          <w:spacing w:val="0"/>
          <w:sz w:val="32"/>
          <w:szCs w:val="32"/>
          <w:shd w:val="clear" w:fill="FFFFFF"/>
        </w:rPr>
      </w:pPr>
      <w:r>
        <w:rPr>
          <w:rFonts w:hint="eastAsia" w:ascii="仿宋_GB2312" w:hAnsi="仿宋_GB2312" w:eastAsia="仿宋_GB2312" w:cs="仿宋_GB2312"/>
          <w:i w:val="0"/>
          <w:iCs w:val="0"/>
          <w:caps w:val="0"/>
          <w:color w:val="0F1115"/>
          <w:spacing w:val="0"/>
          <w:sz w:val="32"/>
          <w:szCs w:val="32"/>
          <w:shd w:val="clear" w:fill="FFFFFF"/>
          <w:lang w:val="en-US" w:eastAsia="zh-CN"/>
        </w:rPr>
        <w:t>修</w:t>
      </w:r>
      <w:r>
        <w:rPr>
          <w:rFonts w:hint="eastAsia" w:ascii="仿宋_GB2312" w:hAnsi="仿宋_GB2312" w:eastAsia="仿宋_GB2312" w:cs="仿宋_GB2312"/>
          <w:i w:val="0"/>
          <w:iCs w:val="0"/>
          <w:caps w:val="0"/>
          <w:color w:val="0F1115"/>
          <w:spacing w:val="0"/>
          <w:sz w:val="32"/>
          <w:szCs w:val="32"/>
          <w:shd w:val="clear" w:fill="FFFFFF"/>
        </w:rPr>
        <w:t>读这个微专业，你会获得两样东西：</w:t>
      </w:r>
      <w:r>
        <w:rPr>
          <w:rFonts w:hint="eastAsia" w:ascii="仿宋_GB2312" w:hAnsi="仿宋_GB2312" w:eastAsia="仿宋_GB2312" w:cs="仿宋_GB2312"/>
          <w:b/>
          <w:bCs/>
          <w:i w:val="0"/>
          <w:iCs w:val="0"/>
          <w:caps w:val="0"/>
          <w:color w:val="0F1115"/>
          <w:spacing w:val="0"/>
          <w:sz w:val="32"/>
          <w:szCs w:val="32"/>
          <w:shd w:val="clear" w:fill="FFFFFF"/>
        </w:rPr>
        <w:t>一双能</w:t>
      </w:r>
      <w:r>
        <w:rPr>
          <w:rFonts w:hint="eastAsia" w:ascii="仿宋_GB2312" w:hAnsi="仿宋_GB2312" w:eastAsia="仿宋_GB2312" w:cs="仿宋_GB2312"/>
          <w:b/>
          <w:bCs/>
          <w:i w:val="0"/>
          <w:iCs w:val="0"/>
          <w:caps w:val="0"/>
          <w:color w:val="0F1115"/>
          <w:spacing w:val="0"/>
          <w:sz w:val="32"/>
          <w:szCs w:val="32"/>
          <w:shd w:val="clear" w:fill="FFFFFF"/>
          <w:lang w:eastAsia="zh-CN"/>
        </w:rPr>
        <w:t>“</w:t>
      </w:r>
      <w:r>
        <w:rPr>
          <w:rFonts w:hint="eastAsia" w:ascii="仿宋_GB2312" w:hAnsi="仿宋_GB2312" w:eastAsia="仿宋_GB2312" w:cs="仿宋_GB2312"/>
          <w:b/>
          <w:bCs/>
          <w:i w:val="0"/>
          <w:iCs w:val="0"/>
          <w:caps w:val="0"/>
          <w:color w:val="0F1115"/>
          <w:spacing w:val="0"/>
          <w:sz w:val="32"/>
          <w:szCs w:val="32"/>
          <w:shd w:val="clear" w:fill="FFFFFF"/>
        </w:rPr>
        <w:t>看懂</w:t>
      </w:r>
      <w:r>
        <w:rPr>
          <w:rFonts w:hint="eastAsia" w:ascii="仿宋_GB2312" w:hAnsi="仿宋_GB2312" w:eastAsia="仿宋_GB2312" w:cs="仿宋_GB2312"/>
          <w:b/>
          <w:bCs/>
          <w:i w:val="0"/>
          <w:iCs w:val="0"/>
          <w:caps w:val="0"/>
          <w:color w:val="0F1115"/>
          <w:spacing w:val="0"/>
          <w:sz w:val="32"/>
          <w:szCs w:val="32"/>
          <w:shd w:val="clear" w:fill="FFFFFF"/>
          <w:lang w:eastAsia="zh-CN"/>
        </w:rPr>
        <w:t>”</w:t>
      </w:r>
      <w:r>
        <w:rPr>
          <w:rFonts w:hint="eastAsia" w:ascii="仿宋_GB2312" w:hAnsi="仿宋_GB2312" w:eastAsia="仿宋_GB2312" w:cs="仿宋_GB2312"/>
          <w:b/>
          <w:bCs/>
          <w:i w:val="0"/>
          <w:iCs w:val="0"/>
          <w:caps w:val="0"/>
          <w:color w:val="0F1115"/>
          <w:spacing w:val="0"/>
          <w:sz w:val="32"/>
          <w:szCs w:val="32"/>
          <w:shd w:val="clear" w:fill="FFFFFF"/>
        </w:rPr>
        <w:t>孩子的眼睛</w:t>
      </w:r>
      <w:r>
        <w:rPr>
          <w:rFonts w:hint="eastAsia" w:ascii="仿宋_GB2312" w:hAnsi="仿宋_GB2312" w:eastAsia="仿宋_GB2312" w:cs="仿宋_GB2312"/>
          <w:i w:val="0"/>
          <w:iCs w:val="0"/>
          <w:caps w:val="0"/>
          <w:color w:val="0F1115"/>
          <w:spacing w:val="0"/>
          <w:sz w:val="32"/>
          <w:szCs w:val="32"/>
          <w:shd w:val="clear" w:fill="FFFFFF"/>
        </w:rPr>
        <w:t>，和</w:t>
      </w:r>
      <w:r>
        <w:rPr>
          <w:rFonts w:hint="eastAsia" w:ascii="仿宋_GB2312" w:hAnsi="仿宋_GB2312" w:eastAsia="仿宋_GB2312" w:cs="仿宋_GB2312"/>
          <w:b/>
          <w:bCs/>
          <w:i w:val="0"/>
          <w:iCs w:val="0"/>
          <w:caps w:val="0"/>
          <w:color w:val="0F1115"/>
          <w:spacing w:val="0"/>
          <w:sz w:val="32"/>
          <w:szCs w:val="32"/>
          <w:shd w:val="clear" w:fill="FFFFFF"/>
        </w:rPr>
        <w:t>一双能</w:t>
      </w:r>
      <w:r>
        <w:rPr>
          <w:rFonts w:hint="eastAsia" w:ascii="仿宋_GB2312" w:hAnsi="仿宋_GB2312" w:eastAsia="仿宋_GB2312" w:cs="仿宋_GB2312"/>
          <w:b/>
          <w:bCs/>
          <w:i w:val="0"/>
          <w:iCs w:val="0"/>
          <w:caps w:val="0"/>
          <w:color w:val="0F1115"/>
          <w:spacing w:val="0"/>
          <w:sz w:val="32"/>
          <w:szCs w:val="32"/>
          <w:shd w:val="clear" w:fill="FFFFFF"/>
          <w:lang w:eastAsia="zh-CN"/>
        </w:rPr>
        <w:t>“</w:t>
      </w:r>
      <w:r>
        <w:rPr>
          <w:rFonts w:hint="eastAsia" w:ascii="仿宋_GB2312" w:hAnsi="仿宋_GB2312" w:eastAsia="仿宋_GB2312" w:cs="仿宋_GB2312"/>
          <w:b/>
          <w:bCs/>
          <w:i w:val="0"/>
          <w:iCs w:val="0"/>
          <w:caps w:val="0"/>
          <w:color w:val="0F1115"/>
          <w:spacing w:val="0"/>
          <w:sz w:val="32"/>
          <w:szCs w:val="32"/>
          <w:shd w:val="clear" w:fill="FFFFFF"/>
        </w:rPr>
        <w:t>帮到</w:t>
      </w:r>
      <w:r>
        <w:rPr>
          <w:rFonts w:hint="eastAsia" w:ascii="仿宋_GB2312" w:hAnsi="仿宋_GB2312" w:eastAsia="仿宋_GB2312" w:cs="仿宋_GB2312"/>
          <w:b/>
          <w:bCs/>
          <w:i w:val="0"/>
          <w:iCs w:val="0"/>
          <w:caps w:val="0"/>
          <w:color w:val="0F1115"/>
          <w:spacing w:val="0"/>
          <w:sz w:val="32"/>
          <w:szCs w:val="32"/>
          <w:shd w:val="clear" w:fill="FFFFFF"/>
          <w:lang w:eastAsia="zh-CN"/>
        </w:rPr>
        <w:t>”</w:t>
      </w:r>
      <w:r>
        <w:rPr>
          <w:rFonts w:hint="eastAsia" w:ascii="仿宋_GB2312" w:hAnsi="仿宋_GB2312" w:eastAsia="仿宋_GB2312" w:cs="仿宋_GB2312"/>
          <w:b/>
          <w:bCs/>
          <w:i w:val="0"/>
          <w:iCs w:val="0"/>
          <w:caps w:val="0"/>
          <w:color w:val="0F1115"/>
          <w:spacing w:val="0"/>
          <w:sz w:val="32"/>
          <w:szCs w:val="32"/>
          <w:shd w:val="clear" w:fill="FFFFFF"/>
        </w:rPr>
        <w:t>孩子的手</w:t>
      </w:r>
      <w:r>
        <w:rPr>
          <w:rFonts w:hint="eastAsia" w:ascii="仿宋_GB2312" w:hAnsi="仿宋_GB2312" w:eastAsia="仿宋_GB2312" w:cs="仿宋_GB2312"/>
          <w:i w:val="0"/>
          <w:iCs w:val="0"/>
          <w:caps w:val="0"/>
          <w:color w:val="0F1115"/>
          <w:spacing w:val="0"/>
          <w:sz w:val="32"/>
          <w:szCs w:val="32"/>
          <w:shd w:val="clear" w:fill="FFFFFF"/>
        </w:rPr>
        <w:t>。学完你能独立完成儿童感统评估、制定训练方案、带体适能团体课，还能用智能工具做训练数据分析。</w:t>
      </w:r>
    </w:p>
    <w:p w14:paraId="15E388F3">
      <w:pPr>
        <w:pStyle w:val="6"/>
        <w:keepNext w:val="0"/>
        <w:keepLines w:val="0"/>
        <w:pageBreakBefore w:val="0"/>
        <w:widowControl/>
        <w:suppressLineNumbers w:val="0"/>
        <w:shd w:val="clear" w:fill="FFFFFF"/>
        <w:kinsoku/>
        <w:wordWrap/>
        <w:overflowPunct/>
        <w:topLinePunct w:val="0"/>
        <w:autoSpaceDE/>
        <w:autoSpaceDN/>
        <w:bidi w:val="0"/>
        <w:spacing w:beforeAutospacing="0" w:afterAutospacing="0" w:line="240" w:lineRule="auto"/>
        <w:ind w:left="0" w:right="0" w:firstLine="643" w:firstLineChars="200"/>
        <w:textAlignment w:val="auto"/>
        <w:rPr>
          <w:rFonts w:hint="eastAsia" w:ascii="黑体" w:hAnsi="黑体" w:eastAsia="黑体" w:cs="黑体"/>
          <w:b/>
          <w:bCs/>
          <w:caps w:val="0"/>
          <w:color w:val="0F1115"/>
          <w:spacing w:val="0"/>
          <w:sz w:val="32"/>
          <w:szCs w:val="32"/>
          <w:shd w:val="clear" w:fill="FFFFFF"/>
        </w:rPr>
      </w:pPr>
      <w:r>
        <w:rPr>
          <w:rFonts w:hint="eastAsia" w:ascii="黑体" w:hAnsi="黑体" w:eastAsia="黑体" w:cs="黑体"/>
          <w:b/>
          <w:bCs/>
          <w:caps w:val="0"/>
          <w:color w:val="0F1115"/>
          <w:spacing w:val="0"/>
          <w:sz w:val="32"/>
          <w:szCs w:val="32"/>
          <w:shd w:val="clear" w:fill="FFFFFF"/>
        </w:rPr>
        <w:t>二、学完能获得什么能力？</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75"/>
        <w:gridCol w:w="5947"/>
      </w:tblGrid>
      <w:tr w14:paraId="04F247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75" w:type="dxa"/>
          </w:tcPr>
          <w:p w14:paraId="509F183E">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line="500" w:lineRule="exact"/>
              <w:ind w:right="0"/>
              <w:jc w:val="center"/>
              <w:textAlignment w:val="auto"/>
              <w:rPr>
                <w:rFonts w:hint="eastAsia" w:ascii="仿宋_GB2312" w:hAnsi="仿宋_GB2312" w:eastAsia="仿宋_GB2312" w:cs="仿宋_GB2312"/>
                <w:b/>
                <w:bCs/>
                <w:caps w:val="0"/>
                <w:color w:val="0F1115"/>
                <w:spacing w:val="0"/>
                <w:sz w:val="32"/>
                <w:szCs w:val="32"/>
                <w:shd w:val="clear" w:fill="FFFFFF"/>
                <w:vertAlign w:val="baseline"/>
              </w:rPr>
            </w:pPr>
            <w:r>
              <w:rPr>
                <w:rFonts w:hint="eastAsia" w:ascii="仿宋_GB2312" w:hAnsi="仿宋_GB2312" w:eastAsia="仿宋_GB2312" w:cs="仿宋_GB2312"/>
                <w:b/>
                <w:kern w:val="0"/>
                <w:sz w:val="32"/>
                <w:szCs w:val="32"/>
                <w:lang w:val="en-US" w:eastAsia="zh-CN" w:bidi="ar"/>
              </w:rPr>
              <w:t>能力</w:t>
            </w:r>
          </w:p>
        </w:tc>
        <w:tc>
          <w:tcPr>
            <w:tcW w:w="5947" w:type="dxa"/>
          </w:tcPr>
          <w:p w14:paraId="474442A6">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line="500" w:lineRule="exact"/>
              <w:ind w:right="0"/>
              <w:jc w:val="center"/>
              <w:textAlignment w:val="auto"/>
              <w:rPr>
                <w:rFonts w:hint="eastAsia" w:ascii="仿宋_GB2312" w:hAnsi="仿宋_GB2312" w:eastAsia="仿宋_GB2312" w:cs="仿宋_GB2312"/>
                <w:b/>
                <w:bCs/>
                <w:caps w:val="0"/>
                <w:color w:val="0F1115"/>
                <w:spacing w:val="0"/>
                <w:sz w:val="32"/>
                <w:szCs w:val="32"/>
                <w:shd w:val="clear" w:fill="FFFFFF"/>
                <w:vertAlign w:val="baseline"/>
              </w:rPr>
            </w:pPr>
            <w:r>
              <w:rPr>
                <w:rFonts w:hint="eastAsia" w:ascii="仿宋_GB2312" w:hAnsi="仿宋_GB2312" w:eastAsia="仿宋_GB2312" w:cs="仿宋_GB2312"/>
                <w:b/>
                <w:kern w:val="0"/>
                <w:sz w:val="32"/>
                <w:szCs w:val="32"/>
                <w:lang w:val="en-US" w:eastAsia="zh-CN" w:bidi="ar"/>
              </w:rPr>
              <w:t>具体表现</w:t>
            </w:r>
          </w:p>
        </w:tc>
      </w:tr>
      <w:tr w14:paraId="7539C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75" w:type="dxa"/>
          </w:tcPr>
          <w:p w14:paraId="3B7A7633">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line="500" w:lineRule="exact"/>
              <w:ind w:right="0"/>
              <w:jc w:val="center"/>
              <w:textAlignment w:val="auto"/>
              <w:rPr>
                <w:rFonts w:hint="eastAsia" w:ascii="仿宋_GB2312" w:hAnsi="仿宋_GB2312" w:eastAsia="仿宋_GB2312" w:cs="仿宋_GB2312"/>
                <w:b/>
                <w:bCs/>
                <w:caps w:val="0"/>
                <w:color w:val="0F1115"/>
                <w:spacing w:val="0"/>
                <w:sz w:val="32"/>
                <w:szCs w:val="32"/>
                <w:shd w:val="clear" w:fill="FFFFFF"/>
                <w:vertAlign w:val="baseline"/>
              </w:rPr>
            </w:pPr>
            <w:r>
              <w:rPr>
                <w:rFonts w:hint="eastAsia" w:ascii="仿宋_GB2312" w:hAnsi="仿宋_GB2312" w:eastAsia="仿宋_GB2312" w:cs="仿宋_GB2312"/>
                <w:kern w:val="0"/>
                <w:sz w:val="32"/>
                <w:szCs w:val="32"/>
                <w:lang w:val="en-US" w:eastAsia="zh-CN" w:bidi="ar"/>
              </w:rPr>
              <w:t>感统评估能力</w:t>
            </w:r>
          </w:p>
        </w:tc>
        <w:tc>
          <w:tcPr>
            <w:tcW w:w="5947" w:type="dxa"/>
          </w:tcPr>
          <w:p w14:paraId="111B624D">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line="500" w:lineRule="exact"/>
              <w:ind w:right="0"/>
              <w:jc w:val="center"/>
              <w:textAlignment w:val="auto"/>
              <w:rPr>
                <w:rFonts w:hint="eastAsia" w:ascii="仿宋_GB2312" w:hAnsi="仿宋_GB2312" w:eastAsia="仿宋_GB2312" w:cs="仿宋_GB2312"/>
                <w:b/>
                <w:bCs/>
                <w:caps w:val="0"/>
                <w:color w:val="0F1115"/>
                <w:spacing w:val="0"/>
                <w:sz w:val="32"/>
                <w:szCs w:val="32"/>
                <w:shd w:val="clear" w:fill="FFFFFF"/>
                <w:vertAlign w:val="baseline"/>
              </w:rPr>
            </w:pPr>
            <w:r>
              <w:rPr>
                <w:rFonts w:hint="eastAsia" w:ascii="仿宋_GB2312" w:hAnsi="仿宋_GB2312" w:eastAsia="仿宋_GB2312" w:cs="仿宋_GB2312"/>
                <w:kern w:val="0"/>
                <w:sz w:val="32"/>
                <w:szCs w:val="32"/>
                <w:lang w:val="en-US" w:eastAsia="zh-CN" w:bidi="ar"/>
              </w:rPr>
              <w:t>用标准量表独立完成触觉、前庭觉、本体觉三维度测评</w:t>
            </w:r>
          </w:p>
        </w:tc>
      </w:tr>
      <w:tr w14:paraId="1BC25D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75" w:type="dxa"/>
          </w:tcPr>
          <w:p w14:paraId="27DF7665">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line="500" w:lineRule="exact"/>
              <w:ind w:right="0"/>
              <w:jc w:val="center"/>
              <w:textAlignment w:val="auto"/>
              <w:rPr>
                <w:rFonts w:hint="eastAsia" w:ascii="仿宋_GB2312" w:hAnsi="仿宋_GB2312" w:eastAsia="仿宋_GB2312" w:cs="仿宋_GB2312"/>
                <w:b/>
                <w:bCs/>
                <w:caps w:val="0"/>
                <w:color w:val="0F1115"/>
                <w:spacing w:val="0"/>
                <w:sz w:val="32"/>
                <w:szCs w:val="32"/>
                <w:shd w:val="clear" w:fill="FFFFFF"/>
                <w:vertAlign w:val="baseline"/>
              </w:rPr>
            </w:pPr>
            <w:r>
              <w:rPr>
                <w:rFonts w:hint="eastAsia" w:ascii="仿宋_GB2312" w:hAnsi="仿宋_GB2312" w:eastAsia="仿宋_GB2312" w:cs="仿宋_GB2312"/>
                <w:kern w:val="0"/>
                <w:sz w:val="32"/>
                <w:szCs w:val="32"/>
                <w:lang w:val="en-US" w:eastAsia="zh-CN" w:bidi="ar"/>
              </w:rPr>
              <w:t>方案设计能力</w:t>
            </w:r>
          </w:p>
        </w:tc>
        <w:tc>
          <w:tcPr>
            <w:tcW w:w="5947" w:type="dxa"/>
          </w:tcPr>
          <w:p w14:paraId="691AD3FC">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line="500" w:lineRule="exact"/>
              <w:ind w:right="0"/>
              <w:jc w:val="center"/>
              <w:textAlignment w:val="auto"/>
              <w:rPr>
                <w:rFonts w:hint="eastAsia" w:ascii="仿宋_GB2312" w:hAnsi="仿宋_GB2312" w:eastAsia="仿宋_GB2312" w:cs="仿宋_GB2312"/>
                <w:b/>
                <w:bCs/>
                <w:caps w:val="0"/>
                <w:color w:val="0F1115"/>
                <w:spacing w:val="0"/>
                <w:sz w:val="32"/>
                <w:szCs w:val="32"/>
                <w:shd w:val="clear" w:fill="FFFFFF"/>
                <w:vertAlign w:val="baseline"/>
              </w:rPr>
            </w:pPr>
            <w:r>
              <w:rPr>
                <w:rFonts w:hint="eastAsia" w:ascii="仿宋_GB2312" w:hAnsi="仿宋_GB2312" w:eastAsia="仿宋_GB2312" w:cs="仿宋_GB2312"/>
                <w:kern w:val="0"/>
                <w:sz w:val="32"/>
                <w:szCs w:val="32"/>
                <w:lang w:val="en-US" w:eastAsia="zh-CN" w:bidi="ar"/>
              </w:rPr>
              <w:t>根据评估结果定制个性化训练计划（含强度、进度）</w:t>
            </w:r>
          </w:p>
        </w:tc>
      </w:tr>
      <w:tr w14:paraId="11A0C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75" w:type="dxa"/>
          </w:tcPr>
          <w:p w14:paraId="6652A238">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line="500" w:lineRule="exact"/>
              <w:ind w:right="0"/>
              <w:jc w:val="center"/>
              <w:textAlignment w:val="auto"/>
              <w:rPr>
                <w:rFonts w:hint="eastAsia" w:ascii="仿宋_GB2312" w:hAnsi="仿宋_GB2312" w:eastAsia="仿宋_GB2312" w:cs="仿宋_GB2312"/>
                <w:b/>
                <w:bCs/>
                <w:caps w:val="0"/>
                <w:color w:val="0F1115"/>
                <w:spacing w:val="0"/>
                <w:sz w:val="32"/>
                <w:szCs w:val="32"/>
                <w:shd w:val="clear" w:fill="FFFFFF"/>
                <w:vertAlign w:val="baseline"/>
              </w:rPr>
            </w:pPr>
            <w:r>
              <w:rPr>
                <w:rFonts w:hint="eastAsia" w:ascii="仿宋_GB2312" w:hAnsi="仿宋_GB2312" w:eastAsia="仿宋_GB2312" w:cs="仿宋_GB2312"/>
                <w:kern w:val="0"/>
                <w:sz w:val="32"/>
                <w:szCs w:val="32"/>
                <w:lang w:val="en-US" w:eastAsia="zh-CN" w:bidi="ar"/>
              </w:rPr>
              <w:t>课程实施能力</w:t>
            </w:r>
          </w:p>
        </w:tc>
        <w:tc>
          <w:tcPr>
            <w:tcW w:w="5947" w:type="dxa"/>
          </w:tcPr>
          <w:p w14:paraId="00C79C61">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line="500" w:lineRule="exact"/>
              <w:ind w:right="0"/>
              <w:jc w:val="center"/>
              <w:textAlignment w:val="auto"/>
              <w:rPr>
                <w:rFonts w:hint="eastAsia" w:ascii="仿宋_GB2312" w:hAnsi="仿宋_GB2312" w:eastAsia="仿宋_GB2312" w:cs="仿宋_GB2312"/>
                <w:b/>
                <w:bCs/>
                <w:caps w:val="0"/>
                <w:color w:val="0F1115"/>
                <w:spacing w:val="0"/>
                <w:sz w:val="32"/>
                <w:szCs w:val="32"/>
                <w:shd w:val="clear" w:fill="FFFFFF"/>
                <w:vertAlign w:val="baseline"/>
              </w:rPr>
            </w:pPr>
            <w:r>
              <w:rPr>
                <w:rFonts w:hint="eastAsia" w:ascii="仿宋_GB2312" w:hAnsi="仿宋_GB2312" w:eastAsia="仿宋_GB2312" w:cs="仿宋_GB2312"/>
                <w:kern w:val="0"/>
                <w:sz w:val="32"/>
                <w:szCs w:val="32"/>
                <w:lang w:val="en-US" w:eastAsia="zh-CN" w:bidi="ar"/>
              </w:rPr>
              <w:t>独立设计并带完一节体适能团体课，具备安全防护与应急处置能力</w:t>
            </w:r>
          </w:p>
        </w:tc>
      </w:tr>
      <w:tr w14:paraId="51DE19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75" w:type="dxa"/>
          </w:tcPr>
          <w:p w14:paraId="0B0851DD">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line="500" w:lineRule="exact"/>
              <w:ind w:right="0"/>
              <w:jc w:val="center"/>
              <w:textAlignment w:val="auto"/>
              <w:rPr>
                <w:rFonts w:hint="eastAsia" w:ascii="仿宋_GB2312" w:hAnsi="仿宋_GB2312" w:eastAsia="仿宋_GB2312" w:cs="仿宋_GB2312"/>
                <w:b/>
                <w:bCs/>
                <w:caps w:val="0"/>
                <w:color w:val="0F1115"/>
                <w:spacing w:val="0"/>
                <w:sz w:val="32"/>
                <w:szCs w:val="32"/>
                <w:shd w:val="clear" w:fill="FFFFFF"/>
                <w:vertAlign w:val="baseline"/>
              </w:rPr>
            </w:pPr>
            <w:r>
              <w:rPr>
                <w:rFonts w:hint="eastAsia" w:ascii="仿宋_GB2312" w:hAnsi="仿宋_GB2312" w:eastAsia="仿宋_GB2312" w:cs="仿宋_GB2312"/>
                <w:kern w:val="0"/>
                <w:sz w:val="32"/>
                <w:szCs w:val="32"/>
                <w:lang w:val="en-US" w:eastAsia="zh-CN" w:bidi="ar"/>
              </w:rPr>
              <w:t>AI辅助训练能力</w:t>
            </w:r>
          </w:p>
        </w:tc>
        <w:tc>
          <w:tcPr>
            <w:tcW w:w="5947" w:type="dxa"/>
          </w:tcPr>
          <w:p w14:paraId="3327466F">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line="500" w:lineRule="exact"/>
              <w:ind w:right="0"/>
              <w:jc w:val="center"/>
              <w:textAlignment w:val="auto"/>
              <w:rPr>
                <w:rFonts w:hint="eastAsia" w:ascii="仿宋_GB2312" w:hAnsi="仿宋_GB2312" w:eastAsia="仿宋_GB2312" w:cs="仿宋_GB2312"/>
                <w:b/>
                <w:bCs/>
                <w:caps w:val="0"/>
                <w:color w:val="0F1115"/>
                <w:spacing w:val="0"/>
                <w:sz w:val="32"/>
                <w:szCs w:val="32"/>
                <w:shd w:val="clear" w:fill="FFFFFF"/>
                <w:vertAlign w:val="baseline"/>
              </w:rPr>
            </w:pPr>
            <w:r>
              <w:rPr>
                <w:rFonts w:hint="eastAsia" w:ascii="仿宋_GB2312" w:hAnsi="仿宋_GB2312" w:eastAsia="仿宋_GB2312" w:cs="仿宋_GB2312"/>
                <w:kern w:val="0"/>
                <w:sz w:val="32"/>
                <w:szCs w:val="32"/>
                <w:lang w:val="en-US" w:eastAsia="zh-CN" w:bidi="ar"/>
              </w:rPr>
              <w:t>用智能手环、运动软件采集分析训练数据，实现精准指导</w:t>
            </w:r>
          </w:p>
        </w:tc>
      </w:tr>
      <w:tr w14:paraId="5E7CC8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75" w:type="dxa"/>
          </w:tcPr>
          <w:p w14:paraId="3EDF56B8">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line="500" w:lineRule="exact"/>
              <w:ind w:right="0"/>
              <w:jc w:val="center"/>
              <w:textAlignment w:val="auto"/>
              <w:rPr>
                <w:rFonts w:hint="eastAsia" w:ascii="仿宋_GB2312" w:hAnsi="仿宋_GB2312" w:eastAsia="仿宋_GB2312" w:cs="仿宋_GB2312"/>
                <w:b/>
                <w:bCs/>
                <w:caps w:val="0"/>
                <w:color w:val="0F1115"/>
                <w:spacing w:val="0"/>
                <w:sz w:val="32"/>
                <w:szCs w:val="32"/>
                <w:shd w:val="clear" w:fill="FFFFFF"/>
                <w:vertAlign w:val="baseline"/>
              </w:rPr>
            </w:pPr>
            <w:r>
              <w:rPr>
                <w:rFonts w:hint="eastAsia" w:ascii="仿宋_GB2312" w:hAnsi="仿宋_GB2312" w:eastAsia="仿宋_GB2312" w:cs="仿宋_GB2312"/>
                <w:kern w:val="0"/>
                <w:sz w:val="32"/>
                <w:szCs w:val="32"/>
                <w:lang w:val="en-US" w:eastAsia="zh-CN" w:bidi="ar"/>
              </w:rPr>
              <w:t>家庭指导能力</w:t>
            </w:r>
          </w:p>
        </w:tc>
        <w:tc>
          <w:tcPr>
            <w:tcW w:w="5947" w:type="dxa"/>
          </w:tcPr>
          <w:p w14:paraId="2C0F8064">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line="500" w:lineRule="exact"/>
              <w:ind w:right="0"/>
              <w:jc w:val="center"/>
              <w:textAlignment w:val="auto"/>
              <w:rPr>
                <w:rFonts w:hint="eastAsia" w:ascii="仿宋_GB2312" w:hAnsi="仿宋_GB2312" w:eastAsia="仿宋_GB2312" w:cs="仿宋_GB2312"/>
                <w:b/>
                <w:bCs/>
                <w:caps w:val="0"/>
                <w:color w:val="0F1115"/>
                <w:spacing w:val="0"/>
                <w:sz w:val="32"/>
                <w:szCs w:val="32"/>
                <w:shd w:val="clear" w:fill="FFFFFF"/>
                <w:vertAlign w:val="baseline"/>
              </w:rPr>
            </w:pPr>
            <w:r>
              <w:rPr>
                <w:rFonts w:hint="eastAsia" w:ascii="仿宋_GB2312" w:hAnsi="仿宋_GB2312" w:eastAsia="仿宋_GB2312" w:cs="仿宋_GB2312"/>
                <w:kern w:val="0"/>
                <w:sz w:val="32"/>
                <w:szCs w:val="32"/>
                <w:lang w:val="en-US" w:eastAsia="zh-CN" w:bidi="ar"/>
              </w:rPr>
              <w:t>给家长写一份看得懂、能执行的家庭训练方案</w:t>
            </w:r>
          </w:p>
        </w:tc>
      </w:tr>
    </w:tbl>
    <w:p w14:paraId="5652EE71">
      <w:pPr>
        <w:pStyle w:val="6"/>
        <w:keepNext w:val="0"/>
        <w:keepLines w:val="0"/>
        <w:pageBreakBefore w:val="0"/>
        <w:widowControl/>
        <w:suppressLineNumbers w:val="0"/>
        <w:shd w:val="clear" w:fill="FFFFFF"/>
        <w:kinsoku/>
        <w:wordWrap/>
        <w:overflowPunct/>
        <w:topLinePunct w:val="0"/>
        <w:autoSpaceDE/>
        <w:autoSpaceDN/>
        <w:bidi w:val="0"/>
        <w:spacing w:beforeAutospacing="0" w:afterAutospacing="0" w:line="240" w:lineRule="auto"/>
        <w:ind w:left="0" w:right="0" w:firstLine="643" w:firstLineChars="200"/>
        <w:textAlignment w:val="auto"/>
        <w:rPr>
          <w:rFonts w:hint="eastAsia" w:ascii="仿宋_GB2312" w:hAnsi="仿宋_GB2312" w:eastAsia="仿宋_GB2312" w:cs="仿宋_GB2312"/>
          <w:b/>
          <w:bCs/>
          <w:caps w:val="0"/>
          <w:color w:val="0F1115"/>
          <w:spacing w:val="0"/>
          <w:sz w:val="32"/>
          <w:szCs w:val="32"/>
          <w:shd w:val="clear" w:fill="FFFFFF"/>
        </w:rPr>
      </w:pPr>
      <w:r>
        <w:rPr>
          <w:rFonts w:hint="eastAsia" w:ascii="仿宋_GB2312" w:hAnsi="仿宋_GB2312" w:eastAsia="仿宋_GB2312" w:cs="仿宋_GB2312"/>
          <w:b/>
          <w:bCs/>
          <w:caps w:val="0"/>
          <w:color w:val="0F1115"/>
          <w:spacing w:val="0"/>
          <w:sz w:val="32"/>
          <w:szCs w:val="32"/>
          <w:shd w:val="clear" w:fill="FFFFFF"/>
        </w:rPr>
        <w:t>三、学完能适应什么岗位？对将来工作有什么帮助？</w:t>
      </w:r>
    </w:p>
    <w:tbl>
      <w:tblPr>
        <w:tblStyle w:val="9"/>
        <w:tblW w:w="894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40"/>
        <w:gridCol w:w="2841"/>
        <w:gridCol w:w="3265"/>
      </w:tblGrid>
      <w:tr w14:paraId="27E25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1A3B02A1">
            <w:pPr>
              <w:pStyle w:val="6"/>
              <w:keepNext w:val="0"/>
              <w:keepLines w:val="0"/>
              <w:pageBreakBefore w:val="0"/>
              <w:widowControl/>
              <w:suppressLineNumbers w:val="0"/>
              <w:kinsoku/>
              <w:wordWrap/>
              <w:overflowPunct/>
              <w:topLinePunct w:val="0"/>
              <w:autoSpaceDE/>
              <w:autoSpaceDN/>
              <w:bidi w:val="0"/>
              <w:spacing w:beforeAutospacing="0" w:afterAutospacing="0" w:line="240" w:lineRule="auto"/>
              <w:ind w:right="0"/>
              <w:jc w:val="center"/>
              <w:textAlignment w:val="auto"/>
              <w:rPr>
                <w:rFonts w:hint="eastAsia" w:ascii="仿宋_GB2312" w:hAnsi="仿宋_GB2312" w:eastAsia="仿宋_GB2312" w:cs="仿宋_GB2312"/>
                <w:b/>
                <w:bCs/>
                <w:caps w:val="0"/>
                <w:color w:val="0F1115"/>
                <w:spacing w:val="0"/>
                <w:sz w:val="32"/>
                <w:szCs w:val="32"/>
                <w:shd w:val="clear" w:fill="FFFFFF"/>
                <w:vertAlign w:val="baseline"/>
              </w:rPr>
            </w:pPr>
            <w:r>
              <w:rPr>
                <w:rFonts w:hint="eastAsia" w:ascii="仿宋_GB2312" w:hAnsi="仿宋_GB2312" w:eastAsia="仿宋_GB2312" w:cs="仿宋_GB2312"/>
                <w:b/>
                <w:kern w:val="0"/>
                <w:sz w:val="32"/>
                <w:szCs w:val="32"/>
                <w:lang w:val="en-US" w:eastAsia="zh-CN" w:bidi="ar"/>
              </w:rPr>
              <w:t>就业方向</w:t>
            </w:r>
          </w:p>
        </w:tc>
        <w:tc>
          <w:tcPr>
            <w:tcW w:w="2841" w:type="dxa"/>
          </w:tcPr>
          <w:p w14:paraId="4046EF36">
            <w:pPr>
              <w:pStyle w:val="6"/>
              <w:keepNext w:val="0"/>
              <w:keepLines w:val="0"/>
              <w:pageBreakBefore w:val="0"/>
              <w:widowControl/>
              <w:suppressLineNumbers w:val="0"/>
              <w:kinsoku/>
              <w:wordWrap/>
              <w:overflowPunct/>
              <w:topLinePunct w:val="0"/>
              <w:autoSpaceDE/>
              <w:autoSpaceDN/>
              <w:bidi w:val="0"/>
              <w:spacing w:beforeAutospacing="0" w:afterAutospacing="0" w:line="240" w:lineRule="auto"/>
              <w:ind w:right="0"/>
              <w:jc w:val="center"/>
              <w:textAlignment w:val="auto"/>
              <w:rPr>
                <w:rFonts w:hint="eastAsia" w:ascii="仿宋_GB2312" w:hAnsi="仿宋_GB2312" w:eastAsia="仿宋_GB2312" w:cs="仿宋_GB2312"/>
                <w:b/>
                <w:bCs/>
                <w:caps w:val="0"/>
                <w:color w:val="0F1115"/>
                <w:spacing w:val="0"/>
                <w:sz w:val="32"/>
                <w:szCs w:val="32"/>
                <w:shd w:val="clear" w:fill="FFFFFF"/>
                <w:vertAlign w:val="baseline"/>
              </w:rPr>
            </w:pPr>
            <w:r>
              <w:rPr>
                <w:rFonts w:hint="eastAsia" w:ascii="仿宋_GB2312" w:hAnsi="仿宋_GB2312" w:eastAsia="仿宋_GB2312" w:cs="仿宋_GB2312"/>
                <w:b/>
                <w:kern w:val="0"/>
                <w:sz w:val="32"/>
                <w:szCs w:val="32"/>
                <w:lang w:val="en-US" w:eastAsia="zh-CN" w:bidi="ar"/>
              </w:rPr>
              <w:t>具体岗位</w:t>
            </w:r>
          </w:p>
        </w:tc>
        <w:tc>
          <w:tcPr>
            <w:tcW w:w="3265" w:type="dxa"/>
          </w:tcPr>
          <w:p w14:paraId="5531D0D6">
            <w:pPr>
              <w:pStyle w:val="6"/>
              <w:keepNext w:val="0"/>
              <w:keepLines w:val="0"/>
              <w:pageBreakBefore w:val="0"/>
              <w:widowControl/>
              <w:suppressLineNumbers w:val="0"/>
              <w:kinsoku/>
              <w:wordWrap/>
              <w:overflowPunct/>
              <w:topLinePunct w:val="0"/>
              <w:autoSpaceDE/>
              <w:autoSpaceDN/>
              <w:bidi w:val="0"/>
              <w:spacing w:beforeAutospacing="0" w:afterAutospacing="0" w:line="240" w:lineRule="auto"/>
              <w:ind w:right="0"/>
              <w:jc w:val="center"/>
              <w:textAlignment w:val="auto"/>
              <w:rPr>
                <w:rFonts w:hint="eastAsia" w:ascii="仿宋_GB2312" w:hAnsi="仿宋_GB2312" w:eastAsia="仿宋_GB2312" w:cs="仿宋_GB2312"/>
                <w:b/>
                <w:bCs/>
                <w:caps w:val="0"/>
                <w:color w:val="0F1115"/>
                <w:spacing w:val="0"/>
                <w:sz w:val="32"/>
                <w:szCs w:val="32"/>
                <w:shd w:val="clear" w:fill="FFFFFF"/>
                <w:vertAlign w:val="baseline"/>
              </w:rPr>
            </w:pPr>
            <w:r>
              <w:rPr>
                <w:rFonts w:hint="eastAsia" w:ascii="仿宋_GB2312" w:hAnsi="仿宋_GB2312" w:eastAsia="仿宋_GB2312" w:cs="仿宋_GB2312"/>
                <w:b/>
                <w:kern w:val="0"/>
                <w:sz w:val="32"/>
                <w:szCs w:val="32"/>
                <w:lang w:val="en-US" w:eastAsia="zh-CN" w:bidi="ar"/>
              </w:rPr>
              <w:t>你的竞争优势</w:t>
            </w:r>
          </w:p>
        </w:tc>
      </w:tr>
      <w:tr w14:paraId="4F664B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vAlign w:val="center"/>
          </w:tcPr>
          <w:p w14:paraId="5777467F">
            <w:pPr>
              <w:keepNext/>
              <w:keepLines w:val="0"/>
              <w:pageBreakBefore w:val="0"/>
              <w:widowControl/>
              <w:suppressLineNumbers w:val="0"/>
              <w:kinsoku/>
              <w:wordWrap/>
              <w:overflowPunct/>
              <w:topLinePunct w:val="0"/>
              <w:autoSpaceDE/>
              <w:autoSpaceDN/>
              <w:bidi w:val="0"/>
              <w:snapToGrid w:val="0"/>
              <w:spacing w:line="240" w:lineRule="auto"/>
              <w:ind w:left="0" w:leftChars="0" w:right="0" w:rightChars="0" w:firstLine="0" w:firstLineChars="0"/>
              <w:jc w:val="center"/>
              <w:textAlignment w:val="auto"/>
              <w:rPr>
                <w:rFonts w:hint="eastAsia" w:ascii="仿宋_GB2312" w:hAnsi="仿宋_GB2312" w:eastAsia="仿宋_GB2312" w:cs="仿宋_GB2312"/>
                <w:b/>
                <w:bCs/>
                <w:caps w:val="0"/>
                <w:color w:val="0F1115"/>
                <w:spacing w:val="0"/>
                <w:sz w:val="32"/>
                <w:szCs w:val="32"/>
                <w:shd w:val="clear" w:fill="FFFFFF"/>
                <w:vertAlign w:val="baseline"/>
              </w:rPr>
            </w:pPr>
            <w:r>
              <w:rPr>
                <w:rFonts w:hint="eastAsia" w:ascii="仿宋_GB2312" w:hAnsi="仿宋_GB2312" w:eastAsia="仿宋_GB2312" w:cs="仿宋_GB2312"/>
                <w:kern w:val="0"/>
                <w:sz w:val="32"/>
                <w:szCs w:val="32"/>
                <w:lang w:val="en-US" w:eastAsia="zh-CN" w:bidi="ar"/>
              </w:rPr>
              <w:t>感统训练机构</w:t>
            </w:r>
          </w:p>
        </w:tc>
        <w:tc>
          <w:tcPr>
            <w:tcW w:w="2841" w:type="dxa"/>
            <w:vAlign w:val="center"/>
          </w:tcPr>
          <w:p w14:paraId="0F3673E0">
            <w:pPr>
              <w:keepNext/>
              <w:keepLines w:val="0"/>
              <w:pageBreakBefore w:val="0"/>
              <w:widowControl/>
              <w:suppressLineNumbers w:val="0"/>
              <w:kinsoku/>
              <w:wordWrap/>
              <w:overflowPunct/>
              <w:topLinePunct w:val="0"/>
              <w:autoSpaceDE/>
              <w:autoSpaceDN/>
              <w:bidi w:val="0"/>
              <w:snapToGrid w:val="0"/>
              <w:spacing w:line="240" w:lineRule="auto"/>
              <w:ind w:left="0" w:leftChars="0" w:right="0" w:rightChars="0" w:firstLine="0" w:firstLineChars="0"/>
              <w:jc w:val="center"/>
              <w:textAlignment w:val="auto"/>
              <w:rPr>
                <w:rFonts w:hint="eastAsia" w:ascii="仿宋_GB2312" w:hAnsi="仿宋_GB2312" w:eastAsia="仿宋_GB2312" w:cs="仿宋_GB2312"/>
                <w:b/>
                <w:bCs/>
                <w:caps w:val="0"/>
                <w:color w:val="0F1115"/>
                <w:spacing w:val="0"/>
                <w:sz w:val="32"/>
                <w:szCs w:val="32"/>
                <w:shd w:val="clear" w:fill="FFFFFF"/>
                <w:vertAlign w:val="baseline"/>
              </w:rPr>
            </w:pPr>
            <w:r>
              <w:rPr>
                <w:rFonts w:hint="eastAsia" w:ascii="仿宋_GB2312" w:hAnsi="仿宋_GB2312" w:eastAsia="仿宋_GB2312" w:cs="仿宋_GB2312"/>
                <w:kern w:val="0"/>
                <w:sz w:val="32"/>
                <w:szCs w:val="32"/>
                <w:lang w:val="en-US" w:eastAsia="zh-CN" w:bidi="ar"/>
              </w:rPr>
              <w:t>感统训练师</w:t>
            </w:r>
          </w:p>
        </w:tc>
        <w:tc>
          <w:tcPr>
            <w:tcW w:w="3265" w:type="dxa"/>
            <w:vAlign w:val="center"/>
          </w:tcPr>
          <w:p w14:paraId="08E45D3F">
            <w:pPr>
              <w:keepNext/>
              <w:keepLines w:val="0"/>
              <w:pageBreakBefore w:val="0"/>
              <w:widowControl/>
              <w:suppressLineNumbers w:val="0"/>
              <w:kinsoku/>
              <w:wordWrap/>
              <w:overflowPunct/>
              <w:topLinePunct w:val="0"/>
              <w:autoSpaceDE/>
              <w:autoSpaceDN/>
              <w:bidi w:val="0"/>
              <w:snapToGrid w:val="0"/>
              <w:spacing w:line="240" w:lineRule="auto"/>
              <w:ind w:left="0" w:leftChars="0" w:right="0" w:rightChars="0" w:firstLine="0" w:firstLineChars="0"/>
              <w:jc w:val="center"/>
              <w:textAlignment w:val="auto"/>
              <w:rPr>
                <w:rFonts w:hint="eastAsia" w:ascii="仿宋_GB2312" w:hAnsi="仿宋_GB2312" w:eastAsia="仿宋_GB2312" w:cs="仿宋_GB2312"/>
                <w:b/>
                <w:bCs/>
                <w:caps w:val="0"/>
                <w:color w:val="0F1115"/>
                <w:spacing w:val="0"/>
                <w:sz w:val="32"/>
                <w:szCs w:val="32"/>
                <w:shd w:val="clear" w:fill="FFFFFF"/>
                <w:vertAlign w:val="baseline"/>
              </w:rPr>
            </w:pPr>
            <w:r>
              <w:rPr>
                <w:rFonts w:hint="eastAsia" w:ascii="仿宋_GB2312" w:hAnsi="仿宋_GB2312" w:eastAsia="仿宋_GB2312" w:cs="仿宋_GB2312"/>
                <w:kern w:val="0"/>
                <w:sz w:val="32"/>
                <w:szCs w:val="32"/>
                <w:lang w:val="en-US" w:eastAsia="zh-CN" w:bidi="ar"/>
              </w:rPr>
              <w:t>具备独立评估→出方案→带训练的全流程能力，入职即能上手</w:t>
            </w:r>
          </w:p>
        </w:tc>
      </w:tr>
      <w:tr w14:paraId="48030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vAlign w:val="center"/>
          </w:tcPr>
          <w:p w14:paraId="69EC6F14">
            <w:pPr>
              <w:keepNext/>
              <w:keepLines w:val="0"/>
              <w:pageBreakBefore w:val="0"/>
              <w:widowControl/>
              <w:suppressLineNumbers w:val="0"/>
              <w:kinsoku/>
              <w:wordWrap/>
              <w:overflowPunct/>
              <w:topLinePunct w:val="0"/>
              <w:autoSpaceDE/>
              <w:autoSpaceDN/>
              <w:bidi w:val="0"/>
              <w:snapToGrid w:val="0"/>
              <w:spacing w:line="240" w:lineRule="auto"/>
              <w:ind w:left="0" w:leftChars="0" w:right="0" w:rightChars="0" w:firstLine="0" w:firstLineChars="0"/>
              <w:jc w:val="center"/>
              <w:textAlignment w:val="auto"/>
              <w:rPr>
                <w:rFonts w:hint="eastAsia" w:ascii="仿宋_GB2312" w:hAnsi="仿宋_GB2312" w:eastAsia="仿宋_GB2312" w:cs="仿宋_GB2312"/>
                <w:b/>
                <w:bCs/>
                <w:caps w:val="0"/>
                <w:color w:val="0F1115"/>
                <w:spacing w:val="0"/>
                <w:sz w:val="32"/>
                <w:szCs w:val="32"/>
                <w:shd w:val="clear" w:fill="FFFFFF"/>
                <w:vertAlign w:val="baseline"/>
              </w:rPr>
            </w:pPr>
            <w:r>
              <w:rPr>
                <w:rFonts w:hint="eastAsia" w:ascii="仿宋_GB2312" w:hAnsi="仿宋_GB2312" w:eastAsia="仿宋_GB2312" w:cs="仿宋_GB2312"/>
                <w:kern w:val="0"/>
                <w:sz w:val="32"/>
                <w:szCs w:val="32"/>
                <w:lang w:val="en-US" w:eastAsia="zh-CN" w:bidi="ar"/>
              </w:rPr>
              <w:t>儿童体适能场馆</w:t>
            </w:r>
          </w:p>
        </w:tc>
        <w:tc>
          <w:tcPr>
            <w:tcW w:w="2841" w:type="dxa"/>
            <w:vAlign w:val="center"/>
          </w:tcPr>
          <w:p w14:paraId="194957D5">
            <w:pPr>
              <w:keepNext/>
              <w:keepLines w:val="0"/>
              <w:pageBreakBefore w:val="0"/>
              <w:widowControl/>
              <w:suppressLineNumbers w:val="0"/>
              <w:kinsoku/>
              <w:wordWrap/>
              <w:overflowPunct/>
              <w:topLinePunct w:val="0"/>
              <w:autoSpaceDE/>
              <w:autoSpaceDN/>
              <w:bidi w:val="0"/>
              <w:snapToGrid w:val="0"/>
              <w:spacing w:line="240" w:lineRule="auto"/>
              <w:ind w:left="0" w:leftChars="0" w:right="0" w:rightChars="0" w:firstLine="0" w:firstLineChars="0"/>
              <w:jc w:val="center"/>
              <w:textAlignment w:val="auto"/>
              <w:rPr>
                <w:rFonts w:hint="eastAsia" w:ascii="仿宋_GB2312" w:hAnsi="仿宋_GB2312" w:eastAsia="仿宋_GB2312" w:cs="仿宋_GB2312"/>
                <w:b/>
                <w:bCs/>
                <w:caps w:val="0"/>
                <w:color w:val="0F1115"/>
                <w:spacing w:val="0"/>
                <w:sz w:val="32"/>
                <w:szCs w:val="32"/>
                <w:shd w:val="clear" w:fill="FFFFFF"/>
                <w:vertAlign w:val="baseline"/>
              </w:rPr>
            </w:pPr>
            <w:r>
              <w:rPr>
                <w:rFonts w:hint="eastAsia" w:ascii="仿宋_GB2312" w:hAnsi="仿宋_GB2312" w:eastAsia="仿宋_GB2312" w:cs="仿宋_GB2312"/>
                <w:kern w:val="0"/>
                <w:sz w:val="32"/>
                <w:szCs w:val="32"/>
                <w:lang w:val="en-US" w:eastAsia="zh-CN" w:bidi="ar"/>
              </w:rPr>
              <w:t>体适能教练、课程研发</w:t>
            </w:r>
          </w:p>
        </w:tc>
        <w:tc>
          <w:tcPr>
            <w:tcW w:w="3265" w:type="dxa"/>
            <w:vAlign w:val="center"/>
          </w:tcPr>
          <w:p w14:paraId="40D5C34B">
            <w:pPr>
              <w:keepNext/>
              <w:keepLines w:val="0"/>
              <w:pageBreakBefore w:val="0"/>
              <w:widowControl/>
              <w:suppressLineNumbers w:val="0"/>
              <w:kinsoku/>
              <w:wordWrap/>
              <w:overflowPunct/>
              <w:topLinePunct w:val="0"/>
              <w:autoSpaceDE/>
              <w:autoSpaceDN/>
              <w:bidi w:val="0"/>
              <w:snapToGrid w:val="0"/>
              <w:spacing w:line="240" w:lineRule="auto"/>
              <w:ind w:left="0" w:leftChars="0" w:right="0" w:rightChars="0" w:firstLine="0" w:firstLineChars="0"/>
              <w:jc w:val="center"/>
              <w:textAlignment w:val="auto"/>
              <w:rPr>
                <w:rFonts w:hint="eastAsia" w:ascii="仿宋_GB2312" w:hAnsi="仿宋_GB2312" w:eastAsia="仿宋_GB2312" w:cs="仿宋_GB2312"/>
                <w:b/>
                <w:bCs/>
                <w:caps w:val="0"/>
                <w:color w:val="0F1115"/>
                <w:spacing w:val="0"/>
                <w:sz w:val="32"/>
                <w:szCs w:val="32"/>
                <w:shd w:val="clear" w:fill="FFFFFF"/>
                <w:vertAlign w:val="baseline"/>
              </w:rPr>
            </w:pPr>
            <w:r>
              <w:rPr>
                <w:rFonts w:hint="eastAsia" w:ascii="仿宋_GB2312" w:hAnsi="仿宋_GB2312" w:eastAsia="仿宋_GB2312" w:cs="仿宋_GB2312"/>
                <w:kern w:val="0"/>
                <w:sz w:val="32"/>
                <w:szCs w:val="32"/>
                <w:lang w:val="en-US" w:eastAsia="zh-CN" w:bidi="ar"/>
              </w:rPr>
              <w:t>比普通健身教练更懂儿童发育规律，课程设计有科学依据</w:t>
            </w:r>
          </w:p>
        </w:tc>
      </w:tr>
      <w:tr w14:paraId="2968C1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vAlign w:val="center"/>
          </w:tcPr>
          <w:p w14:paraId="0DA6E7F5">
            <w:pPr>
              <w:keepNext/>
              <w:keepLines w:val="0"/>
              <w:pageBreakBefore w:val="0"/>
              <w:widowControl/>
              <w:suppressLineNumbers w:val="0"/>
              <w:kinsoku/>
              <w:wordWrap/>
              <w:overflowPunct/>
              <w:topLinePunct w:val="0"/>
              <w:autoSpaceDE/>
              <w:autoSpaceDN/>
              <w:bidi w:val="0"/>
              <w:snapToGrid w:val="0"/>
              <w:spacing w:line="240" w:lineRule="auto"/>
              <w:ind w:left="0" w:leftChars="0" w:right="0" w:rightChars="0" w:firstLine="0" w:firstLineChars="0"/>
              <w:jc w:val="center"/>
              <w:textAlignment w:val="auto"/>
              <w:rPr>
                <w:rFonts w:hint="eastAsia" w:ascii="仿宋_GB2312" w:hAnsi="仿宋_GB2312" w:eastAsia="仿宋_GB2312" w:cs="仿宋_GB2312"/>
                <w:b/>
                <w:bCs/>
                <w:caps w:val="0"/>
                <w:color w:val="0F1115"/>
                <w:spacing w:val="0"/>
                <w:sz w:val="32"/>
                <w:szCs w:val="32"/>
                <w:shd w:val="clear" w:fill="FFFFFF"/>
                <w:vertAlign w:val="baseline"/>
              </w:rPr>
            </w:pPr>
            <w:r>
              <w:rPr>
                <w:rFonts w:hint="eastAsia" w:ascii="仿宋_GB2312" w:hAnsi="仿宋_GB2312" w:eastAsia="仿宋_GB2312" w:cs="仿宋_GB2312"/>
                <w:kern w:val="0"/>
                <w:sz w:val="32"/>
                <w:szCs w:val="32"/>
                <w:lang w:val="en-US" w:eastAsia="zh-CN" w:bidi="ar"/>
              </w:rPr>
              <w:t>幼儿园</w:t>
            </w:r>
          </w:p>
        </w:tc>
        <w:tc>
          <w:tcPr>
            <w:tcW w:w="2841" w:type="dxa"/>
            <w:vAlign w:val="center"/>
          </w:tcPr>
          <w:p w14:paraId="6C8F8F24">
            <w:pPr>
              <w:keepNext/>
              <w:keepLines w:val="0"/>
              <w:pageBreakBefore w:val="0"/>
              <w:widowControl/>
              <w:suppressLineNumbers w:val="0"/>
              <w:kinsoku/>
              <w:wordWrap/>
              <w:overflowPunct/>
              <w:topLinePunct w:val="0"/>
              <w:autoSpaceDE/>
              <w:autoSpaceDN/>
              <w:bidi w:val="0"/>
              <w:snapToGrid w:val="0"/>
              <w:spacing w:line="240" w:lineRule="auto"/>
              <w:ind w:left="0" w:leftChars="0" w:right="0" w:rightChars="0" w:firstLine="0" w:firstLineChars="0"/>
              <w:jc w:val="center"/>
              <w:textAlignment w:val="auto"/>
              <w:rPr>
                <w:rFonts w:hint="eastAsia" w:ascii="仿宋_GB2312" w:hAnsi="仿宋_GB2312" w:eastAsia="仿宋_GB2312" w:cs="仿宋_GB2312"/>
                <w:b/>
                <w:bCs/>
                <w:caps w:val="0"/>
                <w:color w:val="0F1115"/>
                <w:spacing w:val="0"/>
                <w:sz w:val="32"/>
                <w:szCs w:val="32"/>
                <w:shd w:val="clear" w:fill="FFFFFF"/>
                <w:vertAlign w:val="baseline"/>
              </w:rPr>
            </w:pPr>
            <w:r>
              <w:rPr>
                <w:rFonts w:hint="eastAsia" w:ascii="仿宋_GB2312" w:hAnsi="仿宋_GB2312" w:eastAsia="仿宋_GB2312" w:cs="仿宋_GB2312"/>
                <w:kern w:val="0"/>
                <w:sz w:val="32"/>
                <w:szCs w:val="32"/>
                <w:lang w:val="en-US" w:eastAsia="zh-CN" w:bidi="ar"/>
              </w:rPr>
              <w:t>体能教师、特需儿童支持教师</w:t>
            </w:r>
          </w:p>
        </w:tc>
        <w:tc>
          <w:tcPr>
            <w:tcW w:w="3265" w:type="dxa"/>
            <w:vAlign w:val="center"/>
          </w:tcPr>
          <w:p w14:paraId="14AA9466">
            <w:pPr>
              <w:keepNext/>
              <w:keepLines w:val="0"/>
              <w:pageBreakBefore w:val="0"/>
              <w:widowControl/>
              <w:suppressLineNumbers w:val="0"/>
              <w:kinsoku/>
              <w:wordWrap/>
              <w:overflowPunct/>
              <w:topLinePunct w:val="0"/>
              <w:autoSpaceDE/>
              <w:autoSpaceDN/>
              <w:bidi w:val="0"/>
              <w:snapToGrid w:val="0"/>
              <w:spacing w:line="240" w:lineRule="auto"/>
              <w:ind w:left="0" w:leftChars="0" w:right="0" w:rightChars="0" w:firstLine="0" w:firstLineChars="0"/>
              <w:jc w:val="center"/>
              <w:textAlignment w:val="auto"/>
              <w:rPr>
                <w:rFonts w:hint="eastAsia" w:ascii="仿宋_GB2312" w:hAnsi="仿宋_GB2312" w:eastAsia="仿宋_GB2312" w:cs="仿宋_GB2312"/>
                <w:b/>
                <w:bCs/>
                <w:caps w:val="0"/>
                <w:color w:val="0F1115"/>
                <w:spacing w:val="0"/>
                <w:sz w:val="32"/>
                <w:szCs w:val="32"/>
                <w:shd w:val="clear" w:fill="FFFFFF"/>
                <w:vertAlign w:val="baseline"/>
              </w:rPr>
            </w:pPr>
            <w:r>
              <w:rPr>
                <w:rFonts w:hint="eastAsia" w:ascii="仿宋_GB2312" w:hAnsi="仿宋_GB2312" w:eastAsia="仿宋_GB2312" w:cs="仿宋_GB2312"/>
                <w:kern w:val="0"/>
                <w:sz w:val="32"/>
                <w:szCs w:val="32"/>
                <w:lang w:val="en-US" w:eastAsia="zh-CN" w:bidi="ar"/>
              </w:rPr>
              <w:t>能识别感统失调早期信号，比普通幼师多一项专业判断力</w:t>
            </w:r>
          </w:p>
        </w:tc>
      </w:tr>
      <w:tr w14:paraId="218FF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vAlign w:val="center"/>
          </w:tcPr>
          <w:p w14:paraId="0A9A63D8">
            <w:pPr>
              <w:keepNext/>
              <w:keepLines w:val="0"/>
              <w:pageBreakBefore w:val="0"/>
              <w:widowControl/>
              <w:suppressLineNumbers w:val="0"/>
              <w:kinsoku/>
              <w:wordWrap/>
              <w:overflowPunct/>
              <w:topLinePunct w:val="0"/>
              <w:autoSpaceDE/>
              <w:autoSpaceDN/>
              <w:bidi w:val="0"/>
              <w:snapToGrid w:val="0"/>
              <w:spacing w:line="240" w:lineRule="auto"/>
              <w:ind w:left="0" w:leftChars="0" w:right="0" w:rightChars="0" w:firstLine="0" w:firstLineChars="0"/>
              <w:jc w:val="center"/>
              <w:textAlignment w:val="auto"/>
              <w:rPr>
                <w:rFonts w:hint="eastAsia" w:ascii="仿宋_GB2312" w:hAnsi="仿宋_GB2312" w:eastAsia="仿宋_GB2312" w:cs="仿宋_GB2312"/>
                <w:b/>
                <w:bCs/>
                <w:caps w:val="0"/>
                <w:color w:val="0F1115"/>
                <w:spacing w:val="0"/>
                <w:sz w:val="32"/>
                <w:szCs w:val="32"/>
                <w:shd w:val="clear" w:fill="FFFFFF"/>
                <w:vertAlign w:val="baseline"/>
              </w:rPr>
            </w:pPr>
            <w:r>
              <w:rPr>
                <w:rFonts w:hint="eastAsia" w:ascii="仿宋_GB2312" w:hAnsi="仿宋_GB2312" w:eastAsia="仿宋_GB2312" w:cs="仿宋_GB2312"/>
                <w:kern w:val="0"/>
                <w:sz w:val="32"/>
                <w:szCs w:val="32"/>
                <w:lang w:val="en-US" w:eastAsia="zh-CN" w:bidi="ar"/>
              </w:rPr>
              <w:t>早教/托育中心</w:t>
            </w:r>
          </w:p>
        </w:tc>
        <w:tc>
          <w:tcPr>
            <w:tcW w:w="2841" w:type="dxa"/>
            <w:vAlign w:val="center"/>
          </w:tcPr>
          <w:p w14:paraId="1FD78FB1">
            <w:pPr>
              <w:keepNext/>
              <w:keepLines w:val="0"/>
              <w:pageBreakBefore w:val="0"/>
              <w:widowControl/>
              <w:suppressLineNumbers w:val="0"/>
              <w:kinsoku/>
              <w:wordWrap/>
              <w:overflowPunct/>
              <w:topLinePunct w:val="0"/>
              <w:autoSpaceDE/>
              <w:autoSpaceDN/>
              <w:bidi w:val="0"/>
              <w:snapToGrid w:val="0"/>
              <w:spacing w:line="240" w:lineRule="auto"/>
              <w:ind w:left="0" w:leftChars="0" w:right="0" w:rightChars="0" w:firstLine="0" w:firstLineChars="0"/>
              <w:jc w:val="center"/>
              <w:textAlignment w:val="auto"/>
              <w:rPr>
                <w:rFonts w:hint="eastAsia" w:ascii="仿宋_GB2312" w:hAnsi="仿宋_GB2312" w:eastAsia="仿宋_GB2312" w:cs="仿宋_GB2312"/>
                <w:b/>
                <w:bCs/>
                <w:caps w:val="0"/>
                <w:color w:val="0F1115"/>
                <w:spacing w:val="0"/>
                <w:sz w:val="32"/>
                <w:szCs w:val="32"/>
                <w:shd w:val="clear" w:fill="FFFFFF"/>
                <w:vertAlign w:val="baseline"/>
              </w:rPr>
            </w:pPr>
            <w:r>
              <w:rPr>
                <w:rFonts w:hint="eastAsia" w:ascii="仿宋_GB2312" w:hAnsi="仿宋_GB2312" w:eastAsia="仿宋_GB2312" w:cs="仿宋_GB2312"/>
                <w:kern w:val="0"/>
                <w:sz w:val="32"/>
                <w:szCs w:val="32"/>
                <w:lang w:val="en-US" w:eastAsia="zh-CN" w:bidi="ar"/>
              </w:rPr>
              <w:t>运动发展指导师</w:t>
            </w:r>
          </w:p>
        </w:tc>
        <w:tc>
          <w:tcPr>
            <w:tcW w:w="3265" w:type="dxa"/>
            <w:vAlign w:val="center"/>
          </w:tcPr>
          <w:p w14:paraId="653C3091">
            <w:pPr>
              <w:keepNext/>
              <w:keepLines w:val="0"/>
              <w:pageBreakBefore w:val="0"/>
              <w:widowControl/>
              <w:suppressLineNumbers w:val="0"/>
              <w:kinsoku/>
              <w:wordWrap/>
              <w:overflowPunct/>
              <w:topLinePunct w:val="0"/>
              <w:autoSpaceDE/>
              <w:autoSpaceDN/>
              <w:bidi w:val="0"/>
              <w:snapToGrid w:val="0"/>
              <w:spacing w:line="240" w:lineRule="auto"/>
              <w:ind w:left="0" w:leftChars="0" w:right="0" w:rightChars="0" w:firstLine="0" w:firstLineChars="0"/>
              <w:jc w:val="center"/>
              <w:textAlignment w:val="auto"/>
              <w:rPr>
                <w:rFonts w:hint="eastAsia" w:ascii="仿宋_GB2312" w:hAnsi="仿宋_GB2312" w:eastAsia="仿宋_GB2312" w:cs="仿宋_GB2312"/>
                <w:b/>
                <w:bCs/>
                <w:caps w:val="0"/>
                <w:color w:val="0F1115"/>
                <w:spacing w:val="0"/>
                <w:sz w:val="32"/>
                <w:szCs w:val="32"/>
                <w:shd w:val="clear" w:fill="FFFFFF"/>
                <w:vertAlign w:val="baseline"/>
              </w:rPr>
            </w:pPr>
            <w:r>
              <w:rPr>
                <w:rFonts w:hint="eastAsia" w:ascii="仿宋_GB2312" w:hAnsi="仿宋_GB2312" w:eastAsia="仿宋_GB2312" w:cs="仿宋_GB2312"/>
                <w:kern w:val="0"/>
                <w:sz w:val="32"/>
                <w:szCs w:val="32"/>
                <w:lang w:val="en-US" w:eastAsia="zh-CN" w:bidi="ar"/>
              </w:rPr>
              <w:t>能用专业工具做儿童发展评估，提升机构专业形象</w:t>
            </w:r>
          </w:p>
        </w:tc>
      </w:tr>
      <w:tr w14:paraId="66F1D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vAlign w:val="center"/>
          </w:tcPr>
          <w:p w14:paraId="588A5CB4">
            <w:pPr>
              <w:keepNext/>
              <w:keepLines w:val="0"/>
              <w:pageBreakBefore w:val="0"/>
              <w:widowControl/>
              <w:suppressLineNumbers w:val="0"/>
              <w:kinsoku/>
              <w:wordWrap/>
              <w:overflowPunct/>
              <w:topLinePunct w:val="0"/>
              <w:autoSpaceDE/>
              <w:autoSpaceDN/>
              <w:bidi w:val="0"/>
              <w:snapToGrid w:val="0"/>
              <w:spacing w:line="240" w:lineRule="auto"/>
              <w:ind w:left="0" w:leftChars="0" w:right="0" w:rightChars="0" w:firstLine="0" w:firstLineChars="0"/>
              <w:jc w:val="center"/>
              <w:textAlignment w:val="auto"/>
              <w:rPr>
                <w:rFonts w:hint="eastAsia" w:ascii="仿宋_GB2312" w:hAnsi="仿宋_GB2312" w:eastAsia="仿宋_GB2312" w:cs="仿宋_GB2312"/>
                <w:b/>
                <w:bCs/>
                <w:caps w:val="0"/>
                <w:color w:val="0F1115"/>
                <w:spacing w:val="0"/>
                <w:sz w:val="32"/>
                <w:szCs w:val="32"/>
                <w:shd w:val="clear" w:fill="FFFFFF"/>
                <w:vertAlign w:val="baseline"/>
              </w:rPr>
            </w:pPr>
            <w:r>
              <w:rPr>
                <w:rFonts w:hint="eastAsia" w:ascii="仿宋_GB2312" w:hAnsi="仿宋_GB2312" w:eastAsia="仿宋_GB2312" w:cs="仿宋_GB2312"/>
                <w:kern w:val="0"/>
                <w:sz w:val="32"/>
                <w:szCs w:val="32"/>
                <w:lang w:val="en-US" w:eastAsia="zh-CN" w:bidi="ar"/>
              </w:rPr>
              <w:t>社区健康服务站</w:t>
            </w:r>
          </w:p>
        </w:tc>
        <w:tc>
          <w:tcPr>
            <w:tcW w:w="2841" w:type="dxa"/>
            <w:vAlign w:val="center"/>
          </w:tcPr>
          <w:p w14:paraId="24D4B1CE">
            <w:pPr>
              <w:keepNext/>
              <w:keepLines w:val="0"/>
              <w:pageBreakBefore w:val="0"/>
              <w:widowControl/>
              <w:suppressLineNumbers w:val="0"/>
              <w:kinsoku/>
              <w:wordWrap/>
              <w:overflowPunct/>
              <w:topLinePunct w:val="0"/>
              <w:autoSpaceDE/>
              <w:autoSpaceDN/>
              <w:bidi w:val="0"/>
              <w:snapToGrid w:val="0"/>
              <w:spacing w:line="240" w:lineRule="auto"/>
              <w:ind w:left="0" w:leftChars="0" w:right="0" w:rightChars="0" w:firstLine="0" w:firstLineChars="0"/>
              <w:jc w:val="center"/>
              <w:textAlignment w:val="auto"/>
              <w:rPr>
                <w:rFonts w:hint="eastAsia" w:ascii="仿宋_GB2312" w:hAnsi="仿宋_GB2312" w:eastAsia="仿宋_GB2312" w:cs="仿宋_GB2312"/>
                <w:b/>
                <w:bCs/>
                <w:caps w:val="0"/>
                <w:color w:val="0F1115"/>
                <w:spacing w:val="0"/>
                <w:sz w:val="32"/>
                <w:szCs w:val="32"/>
                <w:shd w:val="clear" w:fill="FFFFFF"/>
                <w:vertAlign w:val="baseline"/>
              </w:rPr>
            </w:pPr>
            <w:r>
              <w:rPr>
                <w:rFonts w:hint="eastAsia" w:ascii="仿宋_GB2312" w:hAnsi="仿宋_GB2312" w:eastAsia="仿宋_GB2312" w:cs="仿宋_GB2312"/>
                <w:kern w:val="0"/>
                <w:sz w:val="32"/>
                <w:szCs w:val="32"/>
                <w:lang w:val="en-US" w:eastAsia="zh-CN" w:bidi="ar"/>
              </w:rPr>
              <w:t>儿童健康指导员</w:t>
            </w:r>
          </w:p>
        </w:tc>
        <w:tc>
          <w:tcPr>
            <w:tcW w:w="3265" w:type="dxa"/>
            <w:vAlign w:val="center"/>
          </w:tcPr>
          <w:p w14:paraId="4AE935B9">
            <w:pPr>
              <w:keepNext/>
              <w:keepLines w:val="0"/>
              <w:pageBreakBefore w:val="0"/>
              <w:widowControl/>
              <w:suppressLineNumbers w:val="0"/>
              <w:kinsoku/>
              <w:wordWrap/>
              <w:overflowPunct/>
              <w:topLinePunct w:val="0"/>
              <w:autoSpaceDE/>
              <w:autoSpaceDN/>
              <w:bidi w:val="0"/>
              <w:snapToGrid w:val="0"/>
              <w:spacing w:line="240" w:lineRule="auto"/>
              <w:ind w:left="0" w:leftChars="0" w:right="0" w:rightChars="0" w:firstLine="0" w:firstLineChars="0"/>
              <w:jc w:val="center"/>
              <w:textAlignment w:val="auto"/>
              <w:rPr>
                <w:rFonts w:hint="eastAsia" w:ascii="仿宋_GB2312" w:hAnsi="仿宋_GB2312" w:eastAsia="仿宋_GB2312" w:cs="仿宋_GB2312"/>
                <w:b/>
                <w:bCs/>
                <w:caps w:val="0"/>
                <w:color w:val="0F1115"/>
                <w:spacing w:val="0"/>
                <w:sz w:val="32"/>
                <w:szCs w:val="32"/>
                <w:shd w:val="clear" w:fill="FFFFFF"/>
                <w:vertAlign w:val="baseline"/>
              </w:rPr>
            </w:pPr>
            <w:r>
              <w:rPr>
                <w:rFonts w:hint="eastAsia" w:ascii="仿宋_GB2312" w:hAnsi="仿宋_GB2312" w:eastAsia="仿宋_GB2312" w:cs="仿宋_GB2312"/>
                <w:kern w:val="0"/>
                <w:sz w:val="32"/>
                <w:szCs w:val="32"/>
                <w:lang w:val="en-US" w:eastAsia="zh-CN" w:bidi="ar"/>
              </w:rPr>
              <w:t>能开展社区儿童运动发展筛查与家庭指导</w:t>
            </w:r>
          </w:p>
        </w:tc>
      </w:tr>
      <w:tr w14:paraId="0ABC0E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vAlign w:val="center"/>
          </w:tcPr>
          <w:p w14:paraId="56190BC5">
            <w:pPr>
              <w:keepNext/>
              <w:keepLines w:val="0"/>
              <w:pageBreakBefore w:val="0"/>
              <w:widowControl/>
              <w:suppressLineNumbers w:val="0"/>
              <w:kinsoku/>
              <w:wordWrap/>
              <w:overflowPunct/>
              <w:topLinePunct w:val="0"/>
              <w:autoSpaceDE/>
              <w:autoSpaceDN/>
              <w:bidi w:val="0"/>
              <w:snapToGrid w:val="0"/>
              <w:spacing w:line="240" w:lineRule="auto"/>
              <w:ind w:left="0" w:leftChars="0" w:right="0" w:rightChars="0" w:firstLine="0" w:firstLineChars="0"/>
              <w:jc w:val="center"/>
              <w:textAlignment w:val="auto"/>
              <w:rPr>
                <w:rFonts w:hint="eastAsia" w:ascii="仿宋_GB2312" w:hAnsi="仿宋_GB2312" w:eastAsia="仿宋_GB2312" w:cs="仿宋_GB2312"/>
                <w:b/>
                <w:bCs/>
                <w:caps w:val="0"/>
                <w:color w:val="0F1115"/>
                <w:spacing w:val="0"/>
                <w:sz w:val="32"/>
                <w:szCs w:val="32"/>
                <w:shd w:val="clear" w:fill="FFFFFF"/>
                <w:vertAlign w:val="baseline"/>
              </w:rPr>
            </w:pPr>
            <w:r>
              <w:rPr>
                <w:rFonts w:hint="eastAsia" w:ascii="仿宋_GB2312" w:hAnsi="仿宋_GB2312" w:eastAsia="仿宋_GB2312" w:cs="仿宋_GB2312"/>
                <w:kern w:val="0"/>
                <w:sz w:val="32"/>
                <w:szCs w:val="32"/>
                <w:lang w:val="en-US" w:eastAsia="zh-CN" w:bidi="ar"/>
              </w:rPr>
              <w:t>自主创业</w:t>
            </w:r>
          </w:p>
        </w:tc>
        <w:tc>
          <w:tcPr>
            <w:tcW w:w="2841" w:type="dxa"/>
            <w:vAlign w:val="center"/>
          </w:tcPr>
          <w:p w14:paraId="67203660">
            <w:pPr>
              <w:keepNext/>
              <w:keepLines w:val="0"/>
              <w:pageBreakBefore w:val="0"/>
              <w:widowControl/>
              <w:suppressLineNumbers w:val="0"/>
              <w:kinsoku/>
              <w:wordWrap/>
              <w:overflowPunct/>
              <w:topLinePunct w:val="0"/>
              <w:autoSpaceDE/>
              <w:autoSpaceDN/>
              <w:bidi w:val="0"/>
              <w:snapToGrid w:val="0"/>
              <w:spacing w:line="240" w:lineRule="auto"/>
              <w:ind w:left="0" w:leftChars="0" w:right="0" w:rightChars="0" w:firstLine="0" w:firstLineChars="0"/>
              <w:jc w:val="center"/>
              <w:textAlignment w:val="auto"/>
              <w:rPr>
                <w:rFonts w:hint="eastAsia" w:ascii="仿宋_GB2312" w:hAnsi="仿宋_GB2312" w:eastAsia="仿宋_GB2312" w:cs="仿宋_GB2312"/>
                <w:b/>
                <w:bCs/>
                <w:caps w:val="0"/>
                <w:color w:val="0F1115"/>
                <w:spacing w:val="0"/>
                <w:sz w:val="32"/>
                <w:szCs w:val="32"/>
                <w:shd w:val="clear" w:fill="FFFFFF"/>
                <w:vertAlign w:val="baseline"/>
              </w:rPr>
            </w:pPr>
            <w:r>
              <w:rPr>
                <w:rFonts w:hint="eastAsia" w:ascii="仿宋_GB2312" w:hAnsi="仿宋_GB2312" w:eastAsia="仿宋_GB2312" w:cs="仿宋_GB2312"/>
                <w:kern w:val="0"/>
                <w:sz w:val="32"/>
                <w:szCs w:val="32"/>
                <w:lang w:val="en-US" w:eastAsia="zh-CN" w:bidi="ar"/>
              </w:rPr>
              <w:t>感统训练工作室/体适能中心</w:t>
            </w:r>
          </w:p>
        </w:tc>
        <w:tc>
          <w:tcPr>
            <w:tcW w:w="3265" w:type="dxa"/>
            <w:vAlign w:val="center"/>
          </w:tcPr>
          <w:p w14:paraId="2B59BE11">
            <w:pPr>
              <w:keepNext/>
              <w:keepLines w:val="0"/>
              <w:pageBreakBefore w:val="0"/>
              <w:widowControl/>
              <w:suppressLineNumbers w:val="0"/>
              <w:kinsoku/>
              <w:wordWrap/>
              <w:overflowPunct/>
              <w:topLinePunct w:val="0"/>
              <w:autoSpaceDE/>
              <w:autoSpaceDN/>
              <w:bidi w:val="0"/>
              <w:snapToGrid w:val="0"/>
              <w:spacing w:line="240" w:lineRule="auto"/>
              <w:ind w:left="0" w:leftChars="0" w:right="0" w:rightChars="0" w:firstLine="0" w:firstLineChars="0"/>
              <w:jc w:val="center"/>
              <w:textAlignment w:val="auto"/>
              <w:rPr>
                <w:rFonts w:hint="eastAsia" w:ascii="仿宋_GB2312" w:hAnsi="仿宋_GB2312" w:eastAsia="仿宋_GB2312" w:cs="仿宋_GB2312"/>
                <w:b/>
                <w:bCs/>
                <w:caps w:val="0"/>
                <w:color w:val="0F1115"/>
                <w:spacing w:val="0"/>
                <w:sz w:val="32"/>
                <w:szCs w:val="32"/>
                <w:shd w:val="clear" w:fill="FFFFFF"/>
                <w:vertAlign w:val="baseline"/>
              </w:rPr>
            </w:pPr>
            <w:r>
              <w:rPr>
                <w:rFonts w:hint="eastAsia" w:ascii="仿宋_GB2312" w:hAnsi="仿宋_GB2312" w:eastAsia="仿宋_GB2312" w:cs="仿宋_GB2312"/>
                <w:kern w:val="0"/>
                <w:sz w:val="32"/>
                <w:szCs w:val="32"/>
                <w:lang w:val="en-US" w:eastAsia="zh-CN" w:bidi="ar"/>
              </w:rPr>
              <w:t>掌握核心技术+客户评估+方案定制完整闭环，可独立运营</w:t>
            </w:r>
          </w:p>
        </w:tc>
      </w:tr>
    </w:tbl>
    <w:p w14:paraId="06C0BD4B">
      <w:pPr>
        <w:pStyle w:val="4"/>
        <w:keepNext w:val="0"/>
        <w:keepLines w:val="0"/>
        <w:pageBreakBefore w:val="0"/>
        <w:widowControl/>
        <w:suppressLineNumbers w:val="0"/>
        <w:shd w:val="clear" w:fill="FFFFFF"/>
        <w:kinsoku/>
        <w:wordWrap/>
        <w:overflowPunct/>
        <w:topLinePunct w:val="0"/>
        <w:autoSpaceDE/>
        <w:autoSpaceDN/>
        <w:bidi w:val="0"/>
        <w:spacing w:before="0" w:beforeAutospacing="0" w:after="0" w:afterAutospacing="0" w:line="240" w:lineRule="auto"/>
        <w:ind w:left="0" w:right="0" w:firstLine="643" w:firstLineChars="200"/>
        <w:jc w:val="left"/>
        <w:textAlignment w:val="auto"/>
        <w:rPr>
          <w:rFonts w:hint="eastAsia" w:ascii="黑体" w:hAnsi="黑体" w:eastAsia="黑体" w:cs="黑体"/>
          <w:b/>
          <w:bCs/>
          <w:caps w:val="0"/>
          <w:color w:val="0F1115"/>
          <w:spacing w:val="0"/>
          <w:sz w:val="32"/>
          <w:szCs w:val="32"/>
          <w:shd w:val="clear" w:fill="FFFFFF"/>
        </w:rPr>
      </w:pPr>
      <w:r>
        <w:rPr>
          <w:rFonts w:hint="eastAsia" w:ascii="黑体" w:hAnsi="黑体" w:eastAsia="黑体" w:cs="黑体"/>
          <w:b/>
          <w:bCs/>
          <w:caps w:val="0"/>
          <w:color w:val="0F1115"/>
          <w:spacing w:val="0"/>
          <w:sz w:val="32"/>
          <w:szCs w:val="32"/>
          <w:shd w:val="clear" w:fill="FFFFFF"/>
        </w:rPr>
        <w:t>四、谁来带你？</w:t>
      </w:r>
    </w:p>
    <w:p w14:paraId="15A26C7D">
      <w:pPr>
        <w:pStyle w:val="6"/>
        <w:keepNext w:val="0"/>
        <w:keepLines w:val="0"/>
        <w:pageBreakBefore w:val="0"/>
        <w:widowControl/>
        <w:suppressLineNumbers w:val="0"/>
        <w:shd w:val="clear" w:fill="FFFFFF"/>
        <w:kinsoku/>
        <w:wordWrap/>
        <w:overflowPunct/>
        <w:topLinePunct w:val="0"/>
        <w:autoSpaceDE/>
        <w:autoSpaceDN/>
        <w:bidi w:val="0"/>
        <w:spacing w:beforeAutospacing="0" w:afterAutospacing="0" w:line="240" w:lineRule="auto"/>
        <w:ind w:left="0" w:right="0" w:firstLine="640" w:firstLineChars="200"/>
        <w:textAlignment w:val="auto"/>
        <w:rPr>
          <w:rFonts w:hint="eastAsia" w:ascii="仿宋_GB2312" w:hAnsi="仿宋_GB2312" w:eastAsia="仿宋_GB2312" w:cs="仿宋_GB2312"/>
          <w:i w:val="0"/>
          <w:iCs w:val="0"/>
          <w:caps w:val="0"/>
          <w:color w:val="0F1115"/>
          <w:spacing w:val="0"/>
          <w:sz w:val="32"/>
          <w:szCs w:val="32"/>
        </w:rPr>
      </w:pPr>
      <w:r>
        <w:rPr>
          <w:rFonts w:hint="eastAsia" w:ascii="仿宋_GB2312" w:hAnsi="仿宋_GB2312" w:eastAsia="仿宋_GB2312" w:cs="仿宋_GB2312"/>
          <w:i w:val="0"/>
          <w:iCs w:val="0"/>
          <w:caps w:val="0"/>
          <w:color w:val="0F1115"/>
          <w:spacing w:val="0"/>
          <w:sz w:val="32"/>
          <w:szCs w:val="32"/>
          <w:shd w:val="clear" w:fill="FFFFFF"/>
        </w:rPr>
        <w:t>校内老师背景覆盖学前教育、特殊教育、临床医学、心理学——能交叉着看问题。校外带实操的老师，是合作感统机构的</w:t>
      </w:r>
      <w:r>
        <w:rPr>
          <w:rFonts w:hint="eastAsia" w:ascii="仿宋_GB2312" w:hAnsi="仿宋_GB2312" w:eastAsia="仿宋_GB2312" w:cs="仿宋_GB2312"/>
          <w:b/>
          <w:bCs/>
          <w:i w:val="0"/>
          <w:iCs w:val="0"/>
          <w:caps w:val="0"/>
          <w:color w:val="0F1115"/>
          <w:spacing w:val="0"/>
          <w:sz w:val="32"/>
          <w:szCs w:val="32"/>
          <w:shd w:val="clear" w:fill="FFFFFF"/>
        </w:rPr>
        <w:t>资深训练师</w:t>
      </w:r>
      <w:r>
        <w:rPr>
          <w:rFonts w:hint="eastAsia" w:ascii="仿宋_GB2312" w:hAnsi="仿宋_GB2312" w:eastAsia="仿宋_GB2312" w:cs="仿宋_GB2312"/>
          <w:i w:val="0"/>
          <w:iCs w:val="0"/>
          <w:caps w:val="0"/>
          <w:color w:val="0F1115"/>
          <w:spacing w:val="0"/>
          <w:sz w:val="32"/>
          <w:szCs w:val="32"/>
          <w:shd w:val="clear" w:fill="FFFFFF"/>
        </w:rPr>
        <w:t>和</w:t>
      </w:r>
      <w:r>
        <w:rPr>
          <w:rFonts w:hint="eastAsia" w:ascii="仿宋_GB2312" w:hAnsi="仿宋_GB2312" w:eastAsia="仿宋_GB2312" w:cs="仿宋_GB2312"/>
          <w:b/>
          <w:bCs/>
          <w:i w:val="0"/>
          <w:iCs w:val="0"/>
          <w:caps w:val="0"/>
          <w:color w:val="0F1115"/>
          <w:spacing w:val="0"/>
          <w:sz w:val="32"/>
          <w:szCs w:val="32"/>
          <w:shd w:val="clear" w:fill="FFFFFF"/>
        </w:rPr>
        <w:t>体适能高级教练</w:t>
      </w:r>
      <w:r>
        <w:rPr>
          <w:rFonts w:hint="eastAsia" w:ascii="仿宋_GB2312" w:hAnsi="仿宋_GB2312" w:eastAsia="仿宋_GB2312" w:cs="仿宋_GB2312"/>
          <w:i w:val="0"/>
          <w:iCs w:val="0"/>
          <w:caps w:val="0"/>
          <w:color w:val="0F1115"/>
          <w:spacing w:val="0"/>
          <w:sz w:val="32"/>
          <w:szCs w:val="32"/>
          <w:shd w:val="clear" w:fill="FFFFFF"/>
        </w:rPr>
        <w:t>。你跟着他们，面对的是真实孩子、真实评估数据、真实家长沟通。学到的不是步骤流程，是现场怎么判断、怎么应变。</w:t>
      </w:r>
    </w:p>
    <w:p w14:paraId="28C8012C">
      <w:pPr>
        <w:pStyle w:val="6"/>
        <w:keepNext w:val="0"/>
        <w:keepLines w:val="0"/>
        <w:pageBreakBefore w:val="0"/>
        <w:widowControl/>
        <w:suppressLineNumbers w:val="0"/>
        <w:shd w:val="clear" w:fill="FFFFFF"/>
        <w:kinsoku/>
        <w:wordWrap/>
        <w:overflowPunct/>
        <w:topLinePunct w:val="0"/>
        <w:autoSpaceDE/>
        <w:autoSpaceDN/>
        <w:bidi w:val="0"/>
        <w:spacing w:beforeAutospacing="0" w:afterAutospacing="0" w:line="240" w:lineRule="auto"/>
        <w:ind w:left="0" w:right="0" w:firstLine="643" w:firstLineChars="200"/>
        <w:textAlignment w:val="auto"/>
        <w:rPr>
          <w:rFonts w:hint="eastAsia" w:ascii="仿宋_GB2312" w:hAnsi="仿宋_GB2312" w:eastAsia="仿宋_GB2312" w:cs="仿宋_GB2312"/>
          <w:b/>
          <w:bCs/>
          <w:caps w:val="0"/>
          <w:color w:val="0F1115"/>
          <w:spacing w:val="0"/>
          <w:sz w:val="32"/>
          <w:szCs w:val="32"/>
          <w:shd w:val="clear" w:fill="FFFFFF"/>
        </w:rPr>
      </w:pPr>
      <w:r>
        <w:rPr>
          <w:rFonts w:hint="eastAsia" w:ascii="仿宋_GB2312" w:hAnsi="仿宋_GB2312" w:eastAsia="仿宋_GB2312" w:cs="仿宋_GB2312"/>
          <w:b/>
          <w:bCs/>
          <w:i w:val="0"/>
          <w:iCs w:val="0"/>
          <w:caps w:val="0"/>
          <w:color w:val="0F1115"/>
          <w:spacing w:val="0"/>
          <w:sz w:val="32"/>
          <w:szCs w:val="32"/>
          <w:shd w:val="clear" w:fill="FFFFFF"/>
        </w:rPr>
        <w:t>每期只招30人</w:t>
      </w:r>
      <w:r>
        <w:rPr>
          <w:rFonts w:hint="eastAsia" w:ascii="仿宋_GB2312" w:hAnsi="仿宋_GB2312" w:eastAsia="仿宋_GB2312" w:cs="仿宋_GB2312"/>
          <w:i w:val="0"/>
          <w:iCs w:val="0"/>
          <w:caps w:val="0"/>
          <w:color w:val="0F1115"/>
          <w:spacing w:val="0"/>
          <w:sz w:val="32"/>
          <w:szCs w:val="32"/>
          <w:shd w:val="clear" w:fill="FFFFFF"/>
        </w:rPr>
        <w:t>——小班教学，每个人都要上手练。</w:t>
      </w:r>
    </w:p>
    <w:p w14:paraId="15974B66">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0" w:firstLineChars="200"/>
        <w:jc w:val="both"/>
        <w:textAlignment w:val="auto"/>
        <w:rPr>
          <w:rFonts w:hint="eastAsia" w:ascii="仿宋_GB2312" w:hAnsi="仿宋_GB2312" w:eastAsia="仿宋_GB2312" w:cs="仿宋_GB2312"/>
          <w:sz w:val="32"/>
          <w:szCs w:val="32"/>
          <w:lang w:eastAsia="zh-CN"/>
        </w:rPr>
      </w:pPr>
    </w:p>
    <w:p w14:paraId="481239E5">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0" w:firstLineChars="200"/>
        <w:jc w:val="both"/>
        <w:textAlignment w:val="auto"/>
        <w:rPr>
          <w:rFonts w:hint="eastAsia" w:ascii="仿宋_GB2312" w:hAnsi="仿宋_GB2312" w:eastAsia="仿宋_GB2312" w:cs="仿宋_GB2312"/>
          <w:sz w:val="32"/>
          <w:szCs w:val="32"/>
          <w:lang w:eastAsia="zh-CN"/>
        </w:rPr>
      </w:pPr>
    </w:p>
    <w:p w14:paraId="783C6B21">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3" w:firstLineChars="200"/>
        <w:jc w:val="both"/>
        <w:textAlignment w:val="auto"/>
        <w:rPr>
          <w:rFonts w:hint="eastAsia" w:ascii="黑体" w:hAnsi="黑体" w:eastAsia="黑体" w:cs="黑体"/>
          <w:b/>
          <w:bCs/>
          <w:sz w:val="32"/>
          <w:szCs w:val="32"/>
          <w:lang w:eastAsia="zh-CN"/>
        </w:rPr>
      </w:pPr>
      <w:r>
        <w:rPr>
          <w:rFonts w:hint="eastAsia" w:ascii="黑体" w:hAnsi="黑体" w:eastAsia="黑体" w:cs="黑体"/>
          <w:b/>
          <w:bCs/>
          <w:sz w:val="32"/>
          <w:szCs w:val="32"/>
          <w:lang w:eastAsia="zh-CN"/>
        </w:rPr>
        <w:t>五、课程设置</w:t>
      </w:r>
    </w:p>
    <w:tbl>
      <w:tblPr>
        <w:tblStyle w:val="9"/>
        <w:tblW w:w="94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695"/>
        <w:gridCol w:w="833"/>
        <w:gridCol w:w="900"/>
        <w:gridCol w:w="1400"/>
        <w:gridCol w:w="1311"/>
        <w:gridCol w:w="1278"/>
      </w:tblGrid>
      <w:tr w14:paraId="726462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3695" w:type="dxa"/>
            <w:vAlign w:val="center"/>
          </w:tcPr>
          <w:p w14:paraId="456F7DA2">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center"/>
              <w:textAlignment w:val="auto"/>
              <w:rPr>
                <w:rFonts w:hint="eastAsia" w:ascii="仿宋_GB2312" w:hAnsi="仿宋_GB2312" w:eastAsia="仿宋_GB2312" w:cs="仿宋_GB2312"/>
                <w:b/>
                <w:bCs/>
                <w:sz w:val="28"/>
                <w:szCs w:val="28"/>
                <w:vertAlign w:val="baseline"/>
                <w:lang w:eastAsia="zh-CN"/>
              </w:rPr>
            </w:pPr>
            <w:r>
              <w:rPr>
                <w:rFonts w:hint="eastAsia" w:ascii="仿宋_GB2312" w:hAnsi="仿宋_GB2312" w:eastAsia="仿宋_GB2312" w:cs="仿宋_GB2312"/>
                <w:b/>
                <w:bCs/>
                <w:sz w:val="28"/>
                <w:szCs w:val="28"/>
                <w:vertAlign w:val="baseline"/>
                <w:lang w:eastAsia="zh-CN"/>
              </w:rPr>
              <w:t>课程名称</w:t>
            </w:r>
          </w:p>
        </w:tc>
        <w:tc>
          <w:tcPr>
            <w:tcW w:w="833" w:type="dxa"/>
            <w:vAlign w:val="center"/>
          </w:tcPr>
          <w:p w14:paraId="6244702C">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center"/>
              <w:textAlignment w:val="auto"/>
              <w:rPr>
                <w:rFonts w:hint="eastAsia" w:ascii="仿宋_GB2312" w:hAnsi="仿宋_GB2312" w:eastAsia="仿宋_GB2312" w:cs="仿宋_GB2312"/>
                <w:b/>
                <w:bCs/>
                <w:sz w:val="28"/>
                <w:szCs w:val="28"/>
                <w:vertAlign w:val="baseline"/>
                <w:lang w:eastAsia="zh-CN"/>
              </w:rPr>
            </w:pPr>
            <w:r>
              <w:rPr>
                <w:rFonts w:hint="eastAsia" w:ascii="仿宋_GB2312" w:hAnsi="仿宋_GB2312" w:eastAsia="仿宋_GB2312" w:cs="仿宋_GB2312"/>
                <w:b/>
                <w:bCs/>
                <w:sz w:val="28"/>
                <w:szCs w:val="28"/>
                <w:vertAlign w:val="baseline"/>
                <w:lang w:eastAsia="zh-CN"/>
              </w:rPr>
              <w:t>学时</w:t>
            </w:r>
          </w:p>
        </w:tc>
        <w:tc>
          <w:tcPr>
            <w:tcW w:w="900" w:type="dxa"/>
            <w:vAlign w:val="center"/>
          </w:tcPr>
          <w:p w14:paraId="5ABA34DD">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center"/>
              <w:textAlignment w:val="auto"/>
              <w:rPr>
                <w:rFonts w:hint="eastAsia" w:ascii="仿宋_GB2312" w:hAnsi="仿宋_GB2312" w:eastAsia="仿宋_GB2312" w:cs="仿宋_GB2312"/>
                <w:b/>
                <w:bCs/>
                <w:sz w:val="28"/>
                <w:szCs w:val="28"/>
                <w:vertAlign w:val="baseline"/>
                <w:lang w:eastAsia="zh-CN"/>
              </w:rPr>
            </w:pPr>
            <w:r>
              <w:rPr>
                <w:rFonts w:hint="eastAsia" w:ascii="仿宋_GB2312" w:hAnsi="仿宋_GB2312" w:eastAsia="仿宋_GB2312" w:cs="仿宋_GB2312"/>
                <w:b/>
                <w:bCs/>
                <w:sz w:val="28"/>
                <w:szCs w:val="28"/>
                <w:vertAlign w:val="baseline"/>
                <w:lang w:eastAsia="zh-CN"/>
              </w:rPr>
              <w:t>学分</w:t>
            </w:r>
          </w:p>
        </w:tc>
        <w:tc>
          <w:tcPr>
            <w:tcW w:w="1400" w:type="dxa"/>
            <w:vAlign w:val="center"/>
          </w:tcPr>
          <w:p w14:paraId="6FB9955A">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center"/>
              <w:textAlignment w:val="auto"/>
              <w:rPr>
                <w:rFonts w:hint="eastAsia" w:ascii="仿宋_GB2312" w:hAnsi="仿宋_GB2312" w:eastAsia="仿宋_GB2312" w:cs="仿宋_GB2312"/>
                <w:b/>
                <w:bCs/>
                <w:sz w:val="28"/>
                <w:szCs w:val="28"/>
                <w:vertAlign w:val="baseline"/>
                <w:lang w:eastAsia="zh-CN"/>
              </w:rPr>
            </w:pPr>
            <w:r>
              <w:rPr>
                <w:rFonts w:hint="eastAsia" w:ascii="仿宋_GB2312" w:hAnsi="仿宋_GB2312" w:eastAsia="仿宋_GB2312" w:cs="仿宋_GB2312"/>
                <w:b/>
                <w:bCs/>
                <w:sz w:val="28"/>
                <w:szCs w:val="28"/>
                <w:vertAlign w:val="baseline"/>
                <w:lang w:eastAsia="zh-CN"/>
              </w:rPr>
              <w:t>开课学期</w:t>
            </w:r>
          </w:p>
        </w:tc>
        <w:tc>
          <w:tcPr>
            <w:tcW w:w="1311" w:type="dxa"/>
            <w:vAlign w:val="center"/>
          </w:tcPr>
          <w:p w14:paraId="1A4FF1EA">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center"/>
              <w:textAlignment w:val="auto"/>
              <w:rPr>
                <w:rFonts w:hint="eastAsia" w:ascii="仿宋_GB2312" w:hAnsi="仿宋_GB2312" w:eastAsia="仿宋_GB2312" w:cs="仿宋_GB2312"/>
                <w:b/>
                <w:bCs/>
                <w:sz w:val="28"/>
                <w:szCs w:val="28"/>
                <w:vertAlign w:val="baseline"/>
                <w:lang w:eastAsia="zh-CN"/>
              </w:rPr>
            </w:pPr>
            <w:r>
              <w:rPr>
                <w:rFonts w:hint="eastAsia" w:ascii="仿宋_GB2312" w:hAnsi="仿宋_GB2312" w:eastAsia="仿宋_GB2312" w:cs="仿宋_GB2312"/>
                <w:b/>
                <w:bCs/>
                <w:sz w:val="28"/>
                <w:szCs w:val="28"/>
                <w:vertAlign w:val="baseline"/>
                <w:lang w:eastAsia="zh-CN"/>
              </w:rPr>
              <w:t>开设</w:t>
            </w:r>
          </w:p>
          <w:p w14:paraId="1F11CFF8">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center"/>
              <w:textAlignment w:val="auto"/>
              <w:rPr>
                <w:rFonts w:hint="eastAsia" w:ascii="仿宋_GB2312" w:hAnsi="仿宋_GB2312" w:eastAsia="仿宋_GB2312" w:cs="仿宋_GB2312"/>
                <w:b/>
                <w:bCs/>
                <w:sz w:val="28"/>
                <w:szCs w:val="28"/>
                <w:vertAlign w:val="baseline"/>
                <w:lang w:eastAsia="zh-CN"/>
              </w:rPr>
            </w:pPr>
            <w:r>
              <w:rPr>
                <w:rFonts w:hint="eastAsia" w:ascii="仿宋_GB2312" w:hAnsi="仿宋_GB2312" w:eastAsia="仿宋_GB2312" w:cs="仿宋_GB2312"/>
                <w:b/>
                <w:bCs/>
                <w:sz w:val="28"/>
                <w:szCs w:val="28"/>
                <w:vertAlign w:val="baseline"/>
                <w:lang w:eastAsia="zh-CN"/>
              </w:rPr>
              <w:t>校区</w:t>
            </w:r>
          </w:p>
        </w:tc>
        <w:tc>
          <w:tcPr>
            <w:tcW w:w="1278" w:type="dxa"/>
            <w:vAlign w:val="center"/>
          </w:tcPr>
          <w:p w14:paraId="1E016393">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center"/>
              <w:textAlignment w:val="auto"/>
              <w:rPr>
                <w:rFonts w:hint="eastAsia" w:ascii="仿宋_GB2312" w:hAnsi="仿宋_GB2312" w:eastAsia="仿宋_GB2312" w:cs="仿宋_GB2312"/>
                <w:b/>
                <w:bCs/>
                <w:sz w:val="28"/>
                <w:szCs w:val="28"/>
                <w:vertAlign w:val="baseline"/>
                <w:lang w:eastAsia="zh-CN"/>
              </w:rPr>
            </w:pPr>
            <w:r>
              <w:rPr>
                <w:rFonts w:hint="eastAsia" w:ascii="仿宋_GB2312" w:hAnsi="仿宋_GB2312" w:eastAsia="仿宋_GB2312" w:cs="仿宋_GB2312"/>
                <w:b/>
                <w:bCs/>
                <w:sz w:val="28"/>
                <w:szCs w:val="28"/>
                <w:vertAlign w:val="baseline"/>
                <w:lang w:eastAsia="zh-CN"/>
              </w:rPr>
              <w:t>考核</w:t>
            </w:r>
          </w:p>
          <w:p w14:paraId="089E6786">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center"/>
              <w:textAlignment w:val="auto"/>
              <w:rPr>
                <w:rFonts w:hint="eastAsia" w:ascii="仿宋_GB2312" w:hAnsi="仿宋_GB2312" w:eastAsia="仿宋_GB2312" w:cs="仿宋_GB2312"/>
                <w:b/>
                <w:bCs/>
                <w:sz w:val="28"/>
                <w:szCs w:val="28"/>
                <w:vertAlign w:val="baseline"/>
                <w:lang w:eastAsia="zh-CN"/>
              </w:rPr>
            </w:pPr>
            <w:r>
              <w:rPr>
                <w:rFonts w:hint="eastAsia" w:ascii="仿宋_GB2312" w:hAnsi="仿宋_GB2312" w:eastAsia="仿宋_GB2312" w:cs="仿宋_GB2312"/>
                <w:b/>
                <w:bCs/>
                <w:sz w:val="28"/>
                <w:szCs w:val="28"/>
                <w:vertAlign w:val="baseline"/>
                <w:lang w:eastAsia="zh-CN"/>
              </w:rPr>
              <w:t>方式</w:t>
            </w:r>
          </w:p>
        </w:tc>
      </w:tr>
      <w:tr w14:paraId="415B3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95" w:type="dxa"/>
            <w:vAlign w:val="top"/>
          </w:tcPr>
          <w:p w14:paraId="520D8BFD">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rPr>
              <w:t>婴幼儿动作发展与训练指导</w:t>
            </w:r>
          </w:p>
        </w:tc>
        <w:tc>
          <w:tcPr>
            <w:tcW w:w="833" w:type="dxa"/>
            <w:vAlign w:val="center"/>
          </w:tcPr>
          <w:p w14:paraId="569EF8CA">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rPr>
              <w:t>36</w:t>
            </w:r>
          </w:p>
        </w:tc>
        <w:tc>
          <w:tcPr>
            <w:tcW w:w="900" w:type="dxa"/>
            <w:vAlign w:val="center"/>
          </w:tcPr>
          <w:p w14:paraId="47A25EDE">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rPr>
              <w:t>2</w:t>
            </w:r>
          </w:p>
        </w:tc>
        <w:tc>
          <w:tcPr>
            <w:tcW w:w="1400" w:type="dxa"/>
            <w:vAlign w:val="center"/>
          </w:tcPr>
          <w:p w14:paraId="656EF77B">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center"/>
              <w:textAlignment w:val="auto"/>
              <w:rPr>
                <w:rFonts w:hint="default" w:ascii="仿宋_GB2312" w:hAnsi="仿宋_GB2312" w:eastAsia="仿宋_GB2312" w:cs="仿宋_GB2312"/>
                <w:sz w:val="28"/>
                <w:szCs w:val="28"/>
                <w:vertAlign w:val="baseline"/>
                <w:lang w:val="en-US" w:eastAsia="zh-CN"/>
              </w:rPr>
            </w:pPr>
            <w:r>
              <w:rPr>
                <w:rFonts w:hint="eastAsia" w:ascii="仿宋_GB2312" w:hAnsi="仿宋_GB2312" w:cs="仿宋_GB2312"/>
                <w:sz w:val="28"/>
                <w:szCs w:val="28"/>
                <w:vertAlign w:val="baseline"/>
                <w:lang w:val="en-US" w:eastAsia="zh-CN"/>
              </w:rPr>
              <w:t>2026年秋季学期</w:t>
            </w:r>
          </w:p>
        </w:tc>
        <w:tc>
          <w:tcPr>
            <w:tcW w:w="1311" w:type="dxa"/>
            <w:vAlign w:val="center"/>
          </w:tcPr>
          <w:p w14:paraId="7A3D0A0C">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仓山</w:t>
            </w:r>
          </w:p>
        </w:tc>
        <w:tc>
          <w:tcPr>
            <w:tcW w:w="1278" w:type="dxa"/>
            <w:vAlign w:val="center"/>
          </w:tcPr>
          <w:p w14:paraId="2A2BBA08">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考查</w:t>
            </w:r>
          </w:p>
        </w:tc>
      </w:tr>
      <w:tr w14:paraId="7E56E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95" w:type="dxa"/>
            <w:vAlign w:val="top"/>
          </w:tcPr>
          <w:p w14:paraId="5A9697E0">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rPr>
              <w:t>婴幼儿触觉脱敏与触觉训练</w:t>
            </w:r>
          </w:p>
        </w:tc>
        <w:tc>
          <w:tcPr>
            <w:tcW w:w="833" w:type="dxa"/>
            <w:vAlign w:val="center"/>
          </w:tcPr>
          <w:p w14:paraId="041C7C01">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rPr>
              <w:t>36</w:t>
            </w:r>
          </w:p>
        </w:tc>
        <w:tc>
          <w:tcPr>
            <w:tcW w:w="900" w:type="dxa"/>
            <w:vAlign w:val="center"/>
          </w:tcPr>
          <w:p w14:paraId="06705A64">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rPr>
              <w:t>2</w:t>
            </w:r>
          </w:p>
        </w:tc>
        <w:tc>
          <w:tcPr>
            <w:tcW w:w="1400" w:type="dxa"/>
            <w:vAlign w:val="center"/>
          </w:tcPr>
          <w:p w14:paraId="52BBF224">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cs="仿宋_GB2312"/>
                <w:sz w:val="28"/>
                <w:szCs w:val="28"/>
                <w:vertAlign w:val="baseline"/>
                <w:lang w:val="en-US" w:eastAsia="zh-CN"/>
              </w:rPr>
              <w:t>2026年秋季学期</w:t>
            </w:r>
          </w:p>
        </w:tc>
        <w:tc>
          <w:tcPr>
            <w:tcW w:w="1311" w:type="dxa"/>
            <w:vAlign w:val="center"/>
          </w:tcPr>
          <w:p w14:paraId="08766CA8">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仓山</w:t>
            </w:r>
          </w:p>
        </w:tc>
        <w:tc>
          <w:tcPr>
            <w:tcW w:w="1278" w:type="dxa"/>
            <w:vAlign w:val="center"/>
          </w:tcPr>
          <w:p w14:paraId="34813BB5">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考查</w:t>
            </w:r>
          </w:p>
        </w:tc>
      </w:tr>
      <w:tr w14:paraId="622AF8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95" w:type="dxa"/>
            <w:vAlign w:val="top"/>
          </w:tcPr>
          <w:p w14:paraId="46BFD1CD">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rPr>
              <w:t>婴幼儿前庭觉训练实操</w:t>
            </w:r>
          </w:p>
        </w:tc>
        <w:tc>
          <w:tcPr>
            <w:tcW w:w="833" w:type="dxa"/>
            <w:vAlign w:val="center"/>
          </w:tcPr>
          <w:p w14:paraId="36561925">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rPr>
              <w:t>36</w:t>
            </w:r>
          </w:p>
        </w:tc>
        <w:tc>
          <w:tcPr>
            <w:tcW w:w="900" w:type="dxa"/>
            <w:vAlign w:val="center"/>
          </w:tcPr>
          <w:p w14:paraId="55116294">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rPr>
              <w:t>2</w:t>
            </w:r>
          </w:p>
        </w:tc>
        <w:tc>
          <w:tcPr>
            <w:tcW w:w="1400" w:type="dxa"/>
            <w:vAlign w:val="center"/>
          </w:tcPr>
          <w:p w14:paraId="3C5033F7">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cs="仿宋_GB2312"/>
                <w:sz w:val="28"/>
                <w:szCs w:val="28"/>
                <w:vertAlign w:val="baseline"/>
                <w:lang w:val="en-US" w:eastAsia="zh-CN"/>
              </w:rPr>
              <w:t>2027年春季学期</w:t>
            </w:r>
          </w:p>
        </w:tc>
        <w:tc>
          <w:tcPr>
            <w:tcW w:w="1311" w:type="dxa"/>
            <w:vAlign w:val="center"/>
          </w:tcPr>
          <w:p w14:paraId="4BA5BC22">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仓山</w:t>
            </w:r>
          </w:p>
        </w:tc>
        <w:tc>
          <w:tcPr>
            <w:tcW w:w="1278" w:type="dxa"/>
            <w:vAlign w:val="center"/>
          </w:tcPr>
          <w:p w14:paraId="46412F56">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考查</w:t>
            </w:r>
          </w:p>
        </w:tc>
      </w:tr>
      <w:tr w14:paraId="74E806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jc w:val="center"/>
        </w:trPr>
        <w:tc>
          <w:tcPr>
            <w:tcW w:w="3695" w:type="dxa"/>
            <w:vAlign w:val="top"/>
          </w:tcPr>
          <w:p w14:paraId="7934C03C">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rPr>
              <w:t>婴幼儿本体觉设计与实施</w:t>
            </w:r>
          </w:p>
        </w:tc>
        <w:tc>
          <w:tcPr>
            <w:tcW w:w="833" w:type="dxa"/>
            <w:vAlign w:val="center"/>
          </w:tcPr>
          <w:p w14:paraId="677D5DDD">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36</w:t>
            </w:r>
          </w:p>
        </w:tc>
        <w:tc>
          <w:tcPr>
            <w:tcW w:w="900" w:type="dxa"/>
            <w:vAlign w:val="center"/>
          </w:tcPr>
          <w:p w14:paraId="3BBF61FE">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2</w:t>
            </w:r>
          </w:p>
        </w:tc>
        <w:tc>
          <w:tcPr>
            <w:tcW w:w="1400" w:type="dxa"/>
            <w:vAlign w:val="center"/>
          </w:tcPr>
          <w:p w14:paraId="52355943">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cs="仿宋_GB2312"/>
                <w:sz w:val="28"/>
                <w:szCs w:val="28"/>
                <w:vertAlign w:val="baseline"/>
                <w:lang w:val="en-US" w:eastAsia="zh-CN"/>
              </w:rPr>
              <w:t>2027年春季学期</w:t>
            </w:r>
          </w:p>
        </w:tc>
        <w:tc>
          <w:tcPr>
            <w:tcW w:w="1311" w:type="dxa"/>
            <w:vAlign w:val="center"/>
          </w:tcPr>
          <w:p w14:paraId="2A582BD4">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仓山</w:t>
            </w:r>
          </w:p>
        </w:tc>
        <w:tc>
          <w:tcPr>
            <w:tcW w:w="1278" w:type="dxa"/>
            <w:vAlign w:val="center"/>
          </w:tcPr>
          <w:p w14:paraId="290C610F">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考查</w:t>
            </w:r>
          </w:p>
        </w:tc>
      </w:tr>
    </w:tbl>
    <w:p w14:paraId="3B79C88B">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3" w:firstLineChars="200"/>
        <w:jc w:val="both"/>
        <w:textAlignment w:val="auto"/>
        <w:rPr>
          <w:rFonts w:hint="eastAsia" w:ascii="黑体" w:hAnsi="黑体" w:eastAsia="黑体" w:cs="黑体"/>
          <w:b/>
          <w:bCs/>
          <w:sz w:val="32"/>
          <w:szCs w:val="32"/>
          <w:lang w:eastAsia="zh-CN"/>
        </w:rPr>
      </w:pPr>
      <w:r>
        <w:rPr>
          <w:rFonts w:hint="eastAsia" w:ascii="黑体" w:hAnsi="黑体" w:eastAsia="黑体" w:cs="黑体"/>
          <w:b/>
          <w:bCs/>
          <w:sz w:val="32"/>
          <w:szCs w:val="32"/>
          <w:lang w:eastAsia="zh-CN"/>
        </w:rPr>
        <w:t>六、学制与证书</w:t>
      </w:r>
    </w:p>
    <w:p w14:paraId="7DCCB089">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0" w:firstLineChars="200"/>
        <w:jc w:val="both"/>
        <w:textAlignment w:val="auto"/>
        <w:rPr>
          <w:rFonts w:hint="eastAsia" w:ascii="仿宋_GB2312" w:hAnsi="仿宋_GB2312" w:eastAsia="仿宋_GB2312" w:cs="仿宋_GB2312"/>
          <w:i w:val="0"/>
          <w:iCs w:val="0"/>
          <w:caps w:val="0"/>
          <w:color w:val="0F1115"/>
          <w:spacing w:val="0"/>
          <w:kern w:val="2"/>
          <w:sz w:val="32"/>
          <w:szCs w:val="32"/>
          <w:shd w:val="clear" w:fill="FFFFFF"/>
          <w:lang w:val="en-US" w:eastAsia="zh-CN" w:bidi="ar-SA"/>
        </w:rPr>
      </w:pPr>
      <w:r>
        <w:rPr>
          <w:rFonts w:hint="eastAsia" w:ascii="仿宋_GB2312" w:hAnsi="仿宋_GB2312" w:eastAsia="仿宋_GB2312" w:cs="仿宋_GB2312"/>
          <w:i w:val="0"/>
          <w:iCs w:val="0"/>
          <w:caps w:val="0"/>
          <w:color w:val="0F1115"/>
          <w:spacing w:val="0"/>
          <w:kern w:val="2"/>
          <w:sz w:val="32"/>
          <w:szCs w:val="32"/>
          <w:shd w:val="clear" w:fill="FFFFFF"/>
          <w:lang w:val="en-US" w:eastAsia="zh-CN" w:bidi="ar-SA"/>
        </w:rPr>
        <w:t>本微专业修业年限为1年，授课学期为第3至第4学期，每学期开设2门课程。学生在毕业前修满本培养方案规定的8学分，颁发学校统一制作的微专业成绩单和微专业结业证书。可根据自身职业规划自愿考取儿童感觉统合训练师、婴幼儿发展引导员、儿童青少年体适能教练等职业技能证书。</w:t>
      </w:r>
    </w:p>
    <w:p w14:paraId="25E75C36">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3" w:firstLineChars="200"/>
        <w:jc w:val="both"/>
        <w:textAlignment w:val="auto"/>
        <w:rPr>
          <w:rFonts w:hint="eastAsia" w:ascii="黑体" w:hAnsi="黑体" w:eastAsia="黑体" w:cs="黑体"/>
          <w:b/>
          <w:bCs/>
          <w:sz w:val="32"/>
          <w:szCs w:val="32"/>
          <w:lang w:eastAsia="zh-CN"/>
        </w:rPr>
      </w:pPr>
      <w:r>
        <w:rPr>
          <w:rFonts w:hint="eastAsia" w:ascii="黑体" w:hAnsi="黑体" w:eastAsia="黑体" w:cs="黑体"/>
          <w:b/>
          <w:bCs/>
          <w:sz w:val="32"/>
          <w:szCs w:val="32"/>
          <w:lang w:eastAsia="zh-CN"/>
        </w:rPr>
        <w:t>七、教学安排</w:t>
      </w:r>
    </w:p>
    <w:p w14:paraId="1C3BD59A">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0" w:firstLineChars="200"/>
        <w:jc w:val="both"/>
        <w:textAlignment w:val="auto"/>
        <w:rPr>
          <w:rFonts w:hint="eastAsia" w:ascii="仿宋_GB2312" w:hAnsi="仿宋_GB2312" w:eastAsia="仿宋_GB2312" w:cs="仿宋_GB2312"/>
          <w:i w:val="0"/>
          <w:iCs w:val="0"/>
          <w:caps w:val="0"/>
          <w:color w:val="0F1115"/>
          <w:spacing w:val="0"/>
          <w:kern w:val="2"/>
          <w:sz w:val="32"/>
          <w:szCs w:val="32"/>
          <w:shd w:val="clear" w:fill="FFFFFF"/>
          <w:lang w:val="en-US" w:eastAsia="zh-CN" w:bidi="ar-SA"/>
        </w:rPr>
      </w:pPr>
      <w:r>
        <w:rPr>
          <w:rFonts w:hint="eastAsia" w:ascii="仿宋_GB2312" w:hAnsi="仿宋_GB2312" w:eastAsia="仿宋_GB2312" w:cs="仿宋_GB2312"/>
          <w:i w:val="0"/>
          <w:iCs w:val="0"/>
          <w:caps w:val="0"/>
          <w:color w:val="0F1115"/>
          <w:spacing w:val="0"/>
          <w:kern w:val="2"/>
          <w:sz w:val="32"/>
          <w:szCs w:val="32"/>
          <w:shd w:val="clear" w:fill="FFFFFF"/>
          <w:lang w:val="en-US" w:eastAsia="zh-CN" w:bidi="ar-SA"/>
        </w:rPr>
        <w:t>1.班级管理</w:t>
      </w:r>
    </w:p>
    <w:p w14:paraId="77577F31">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0" w:firstLineChars="200"/>
        <w:jc w:val="both"/>
        <w:textAlignment w:val="auto"/>
        <w:rPr>
          <w:rFonts w:hint="eastAsia" w:ascii="仿宋_GB2312" w:hAnsi="仿宋_GB2312" w:eastAsia="仿宋_GB2312" w:cs="仿宋_GB2312"/>
          <w:i w:val="0"/>
          <w:iCs w:val="0"/>
          <w:caps w:val="0"/>
          <w:color w:val="0F1115"/>
          <w:spacing w:val="0"/>
          <w:kern w:val="2"/>
          <w:sz w:val="32"/>
          <w:szCs w:val="32"/>
          <w:shd w:val="clear" w:fill="FFFFFF"/>
          <w:lang w:val="en-US" w:eastAsia="zh-CN" w:bidi="ar-SA"/>
        </w:rPr>
      </w:pPr>
      <w:r>
        <w:rPr>
          <w:rFonts w:hint="eastAsia" w:ascii="仿宋_GB2312" w:hAnsi="仿宋_GB2312" w:eastAsia="仿宋_GB2312" w:cs="仿宋_GB2312"/>
          <w:i w:val="0"/>
          <w:iCs w:val="0"/>
          <w:caps w:val="0"/>
          <w:color w:val="0F1115"/>
          <w:spacing w:val="0"/>
          <w:kern w:val="2"/>
          <w:sz w:val="32"/>
          <w:szCs w:val="32"/>
          <w:shd w:val="clear" w:fill="FFFFFF"/>
          <w:lang w:val="en-US" w:eastAsia="zh-CN" w:bidi="ar-SA"/>
        </w:rPr>
        <w:t>实行独立编班管理，配备专职班主任负责日常教学管理与学生事务协调。</w:t>
      </w:r>
    </w:p>
    <w:p w14:paraId="69D0F061">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0" w:firstLineChars="200"/>
        <w:jc w:val="both"/>
        <w:textAlignment w:val="auto"/>
        <w:rPr>
          <w:rFonts w:hint="eastAsia" w:ascii="仿宋_GB2312" w:hAnsi="仿宋_GB2312" w:eastAsia="仿宋_GB2312" w:cs="仿宋_GB2312"/>
          <w:i w:val="0"/>
          <w:iCs w:val="0"/>
          <w:caps w:val="0"/>
          <w:color w:val="0F1115"/>
          <w:spacing w:val="0"/>
          <w:kern w:val="2"/>
          <w:sz w:val="32"/>
          <w:szCs w:val="32"/>
          <w:shd w:val="clear" w:fill="FFFFFF"/>
          <w:lang w:val="en-US" w:eastAsia="zh-CN" w:bidi="ar-SA"/>
        </w:rPr>
      </w:pPr>
      <w:r>
        <w:rPr>
          <w:rFonts w:hint="eastAsia" w:ascii="仿宋_GB2312" w:hAnsi="仿宋_GB2312" w:eastAsia="仿宋_GB2312" w:cs="仿宋_GB2312"/>
          <w:i w:val="0"/>
          <w:iCs w:val="0"/>
          <w:caps w:val="0"/>
          <w:color w:val="0F1115"/>
          <w:spacing w:val="0"/>
          <w:kern w:val="2"/>
          <w:sz w:val="32"/>
          <w:szCs w:val="32"/>
          <w:shd w:val="clear" w:fill="FFFFFF"/>
          <w:lang w:val="en-US" w:eastAsia="zh-CN" w:bidi="ar-SA"/>
        </w:rPr>
        <w:t>2.授课安排</w:t>
      </w:r>
    </w:p>
    <w:p w14:paraId="0C573F70">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0" w:firstLineChars="200"/>
        <w:jc w:val="both"/>
        <w:textAlignment w:val="auto"/>
        <w:rPr>
          <w:rFonts w:hint="eastAsia" w:ascii="仿宋_GB2312" w:hAnsi="仿宋_GB2312" w:eastAsia="仿宋_GB2312" w:cs="仿宋_GB2312"/>
          <w:i w:val="0"/>
          <w:iCs w:val="0"/>
          <w:caps w:val="0"/>
          <w:color w:val="0F1115"/>
          <w:spacing w:val="0"/>
          <w:kern w:val="2"/>
          <w:sz w:val="32"/>
          <w:szCs w:val="32"/>
          <w:shd w:val="clear" w:fill="FFFFFF"/>
          <w:lang w:val="en-US" w:eastAsia="zh-CN" w:bidi="ar-SA"/>
        </w:rPr>
      </w:pPr>
      <w:r>
        <w:rPr>
          <w:rFonts w:hint="eastAsia" w:ascii="仿宋_GB2312" w:hAnsi="仿宋_GB2312" w:eastAsia="仿宋_GB2312" w:cs="仿宋_GB2312"/>
          <w:i w:val="0"/>
          <w:iCs w:val="0"/>
          <w:caps w:val="0"/>
          <w:color w:val="0F1115"/>
          <w:spacing w:val="0"/>
          <w:kern w:val="2"/>
          <w:sz w:val="32"/>
          <w:szCs w:val="32"/>
          <w:shd w:val="clear" w:fill="FFFFFF"/>
          <w:lang w:val="en-US" w:eastAsia="zh-CN" w:bidi="ar-SA"/>
        </w:rPr>
        <w:t>（1）授课方式：采用线上线下混合式教学模式。</w:t>
      </w:r>
    </w:p>
    <w:p w14:paraId="72052B26">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0" w:firstLineChars="200"/>
        <w:jc w:val="both"/>
        <w:textAlignment w:val="auto"/>
        <w:rPr>
          <w:rFonts w:hint="eastAsia" w:ascii="仿宋_GB2312" w:hAnsi="仿宋_GB2312" w:eastAsia="仿宋_GB2312" w:cs="仿宋_GB2312"/>
          <w:i w:val="0"/>
          <w:iCs w:val="0"/>
          <w:caps w:val="0"/>
          <w:color w:val="0F1115"/>
          <w:spacing w:val="0"/>
          <w:kern w:val="2"/>
          <w:sz w:val="32"/>
          <w:szCs w:val="32"/>
          <w:shd w:val="clear" w:fill="FFFFFF"/>
          <w:lang w:val="en-US" w:eastAsia="zh-CN" w:bidi="ar-SA"/>
        </w:rPr>
      </w:pPr>
      <w:r>
        <w:rPr>
          <w:rFonts w:hint="eastAsia" w:ascii="仿宋_GB2312" w:hAnsi="仿宋_GB2312" w:eastAsia="仿宋_GB2312" w:cs="仿宋_GB2312"/>
          <w:i w:val="0"/>
          <w:iCs w:val="0"/>
          <w:caps w:val="0"/>
          <w:color w:val="0F1115"/>
          <w:spacing w:val="0"/>
          <w:kern w:val="2"/>
          <w:sz w:val="32"/>
          <w:szCs w:val="32"/>
          <w:shd w:val="clear" w:fill="FFFFFF"/>
          <w:lang w:val="en-US" w:eastAsia="zh-CN" w:bidi="ar-SA"/>
        </w:rPr>
        <w:t>（2）授课时间：第3至第4学期，主要安排在周末或者晚上授课，具体排课以每学期课表为准。</w:t>
      </w:r>
    </w:p>
    <w:p w14:paraId="3DCD9AD1">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0" w:firstLineChars="200"/>
        <w:jc w:val="both"/>
        <w:textAlignment w:val="auto"/>
        <w:rPr>
          <w:rFonts w:hint="eastAsia" w:ascii="仿宋_GB2312" w:hAnsi="仿宋_GB2312" w:eastAsia="仿宋_GB2312" w:cs="仿宋_GB2312"/>
          <w:i w:val="0"/>
          <w:iCs w:val="0"/>
          <w:caps w:val="0"/>
          <w:color w:val="0F1115"/>
          <w:spacing w:val="0"/>
          <w:kern w:val="2"/>
          <w:sz w:val="32"/>
          <w:szCs w:val="32"/>
          <w:shd w:val="clear" w:fill="FFFFFF"/>
          <w:lang w:val="en-US" w:eastAsia="zh-CN" w:bidi="ar-SA"/>
        </w:rPr>
      </w:pPr>
      <w:r>
        <w:rPr>
          <w:rFonts w:hint="eastAsia" w:ascii="仿宋_GB2312" w:hAnsi="仿宋_GB2312" w:eastAsia="仿宋_GB2312" w:cs="仿宋_GB2312"/>
          <w:i w:val="0"/>
          <w:iCs w:val="0"/>
          <w:caps w:val="0"/>
          <w:color w:val="0F1115"/>
          <w:spacing w:val="0"/>
          <w:kern w:val="2"/>
          <w:sz w:val="32"/>
          <w:szCs w:val="32"/>
          <w:shd w:val="clear" w:fill="FFFFFF"/>
          <w:lang w:val="en-US" w:eastAsia="zh-CN" w:bidi="ar-SA"/>
        </w:rPr>
        <w:t>（3）实践教学：实践教学包括校内实训与校外实习，与幼儿园、感统训练中心等合作开展真实场景下的训练设计与实施。</w:t>
      </w:r>
    </w:p>
    <w:p w14:paraId="4883EDE8">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0" w:firstLineChars="200"/>
        <w:jc w:val="both"/>
        <w:textAlignment w:val="auto"/>
        <w:rPr>
          <w:rFonts w:hint="eastAsia" w:ascii="仿宋_GB2312" w:hAnsi="仿宋_GB2312" w:eastAsia="仿宋_GB2312" w:cs="仿宋_GB2312"/>
          <w:i w:val="0"/>
          <w:iCs w:val="0"/>
          <w:caps w:val="0"/>
          <w:color w:val="0F1115"/>
          <w:spacing w:val="0"/>
          <w:kern w:val="2"/>
          <w:sz w:val="32"/>
          <w:szCs w:val="32"/>
          <w:shd w:val="clear" w:fill="FFFFFF"/>
          <w:lang w:val="en-US" w:eastAsia="zh-CN" w:bidi="ar-SA"/>
        </w:rPr>
      </w:pPr>
      <w:r>
        <w:rPr>
          <w:rFonts w:hint="eastAsia" w:ascii="仿宋_GB2312" w:hAnsi="仿宋_GB2312" w:eastAsia="仿宋_GB2312" w:cs="仿宋_GB2312"/>
          <w:i w:val="0"/>
          <w:iCs w:val="0"/>
          <w:caps w:val="0"/>
          <w:color w:val="0F1115"/>
          <w:spacing w:val="0"/>
          <w:kern w:val="2"/>
          <w:sz w:val="32"/>
          <w:szCs w:val="32"/>
          <w:shd w:val="clear" w:fill="FFFFFF"/>
          <w:lang w:val="en-US" w:eastAsia="zh-CN" w:bidi="ar-SA"/>
        </w:rPr>
        <w:t>3.课程考核</w:t>
      </w:r>
    </w:p>
    <w:p w14:paraId="4928E715">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0" w:firstLineChars="200"/>
        <w:jc w:val="both"/>
        <w:textAlignment w:val="auto"/>
        <w:rPr>
          <w:rFonts w:hint="eastAsia" w:ascii="仿宋_GB2312" w:hAnsi="仿宋_GB2312" w:eastAsia="仿宋_GB2312" w:cs="仿宋_GB2312"/>
          <w:i w:val="0"/>
          <w:iCs w:val="0"/>
          <w:caps w:val="0"/>
          <w:color w:val="0F1115"/>
          <w:spacing w:val="0"/>
          <w:kern w:val="2"/>
          <w:sz w:val="32"/>
          <w:szCs w:val="32"/>
          <w:shd w:val="clear" w:fill="FFFFFF"/>
          <w:lang w:val="en-US" w:eastAsia="zh-CN" w:bidi="ar-SA"/>
        </w:rPr>
      </w:pPr>
      <w:r>
        <w:rPr>
          <w:rFonts w:hint="eastAsia" w:ascii="仿宋_GB2312" w:hAnsi="仿宋_GB2312" w:eastAsia="仿宋_GB2312" w:cs="仿宋_GB2312"/>
          <w:i w:val="0"/>
          <w:iCs w:val="0"/>
          <w:caps w:val="0"/>
          <w:color w:val="0F1115"/>
          <w:spacing w:val="0"/>
          <w:kern w:val="2"/>
          <w:sz w:val="32"/>
          <w:szCs w:val="32"/>
          <w:shd w:val="clear" w:fill="FFFFFF"/>
          <w:lang w:val="en-US" w:eastAsia="zh-CN" w:bidi="ar-SA"/>
        </w:rPr>
        <w:t>各门课程均采用考查方式进行考核，重点考查运用所学知识解决实际问题的综合能力。</w:t>
      </w:r>
    </w:p>
    <w:p w14:paraId="7EE8F965">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3" w:firstLineChars="200"/>
        <w:jc w:val="both"/>
        <w:textAlignment w:val="auto"/>
        <w:rPr>
          <w:rFonts w:hint="eastAsia" w:ascii="黑体" w:hAnsi="黑体" w:eastAsia="黑体" w:cs="黑体"/>
          <w:b/>
          <w:bCs/>
          <w:sz w:val="32"/>
          <w:szCs w:val="32"/>
          <w:lang w:eastAsia="zh-CN"/>
        </w:rPr>
      </w:pPr>
      <w:r>
        <w:rPr>
          <w:rFonts w:hint="eastAsia" w:ascii="黑体" w:hAnsi="黑体" w:eastAsia="黑体" w:cs="黑体"/>
          <w:b/>
          <w:bCs/>
          <w:sz w:val="32"/>
          <w:szCs w:val="32"/>
          <w:lang w:val="en-US" w:eastAsia="zh-CN"/>
        </w:rPr>
        <w:t>八</w:t>
      </w:r>
      <w:r>
        <w:rPr>
          <w:rFonts w:hint="eastAsia" w:ascii="黑体" w:hAnsi="黑体" w:eastAsia="黑体" w:cs="黑体"/>
          <w:b/>
          <w:bCs/>
          <w:sz w:val="32"/>
          <w:szCs w:val="32"/>
          <w:lang w:eastAsia="zh-CN"/>
        </w:rPr>
        <w:t>、报名方式及要求</w:t>
      </w:r>
    </w:p>
    <w:p w14:paraId="1EF93147">
      <w:pPr>
        <w:pStyle w:val="6"/>
        <w:keepNext w:val="0"/>
        <w:keepLines w:val="0"/>
        <w:pageBreakBefore w:val="0"/>
        <w:widowControl/>
        <w:suppressLineNumbers w:val="0"/>
        <w:shd w:val="clear" w:fill="FFFFFF"/>
        <w:kinsoku/>
        <w:wordWrap/>
        <w:overflowPunct/>
        <w:topLinePunct w:val="0"/>
        <w:autoSpaceDE/>
        <w:autoSpaceDN/>
        <w:bidi w:val="0"/>
        <w:spacing w:beforeAutospacing="0" w:afterAutospacing="0" w:line="240" w:lineRule="auto"/>
        <w:ind w:left="0" w:right="0" w:firstLine="643" w:firstLineChars="200"/>
        <w:textAlignment w:val="auto"/>
        <w:rPr>
          <w:rFonts w:hint="eastAsia" w:ascii="仿宋_GB2312" w:hAnsi="仿宋_GB2312" w:eastAsia="仿宋_GB2312" w:cs="仿宋_GB2312"/>
          <w:i w:val="0"/>
          <w:iCs w:val="0"/>
          <w:caps w:val="0"/>
          <w:color w:val="0F1115"/>
          <w:spacing w:val="0"/>
          <w:sz w:val="32"/>
          <w:szCs w:val="32"/>
          <w:shd w:val="clear" w:fill="FFFFFF"/>
        </w:rPr>
      </w:pPr>
      <w:r>
        <w:rPr>
          <w:rFonts w:hint="eastAsia" w:ascii="仿宋_GB2312" w:hAnsi="仿宋_GB2312" w:eastAsia="仿宋_GB2312" w:cs="仿宋_GB2312"/>
          <w:b/>
          <w:bCs/>
          <w:i w:val="0"/>
          <w:iCs w:val="0"/>
          <w:caps w:val="0"/>
          <w:color w:val="0F1115"/>
          <w:spacing w:val="0"/>
          <w:sz w:val="32"/>
          <w:szCs w:val="32"/>
          <w:shd w:val="clear" w:fill="FFFFFF"/>
        </w:rPr>
        <w:t>招生对象</w:t>
      </w:r>
      <w:r>
        <w:rPr>
          <w:rFonts w:hint="eastAsia" w:ascii="仿宋_GB2312" w:hAnsi="仿宋_GB2312" w:eastAsia="仿宋_GB2312" w:cs="仿宋_GB2312"/>
          <w:i w:val="0"/>
          <w:iCs w:val="0"/>
          <w:caps w:val="0"/>
          <w:color w:val="0F1115"/>
          <w:spacing w:val="0"/>
          <w:sz w:val="32"/>
          <w:szCs w:val="32"/>
          <w:shd w:val="clear" w:fill="FFFFFF"/>
        </w:rPr>
        <w:t>：面向本校学前教育、早期教育、婴幼儿托育、特殊教育、食品营养与健康等专业学生，也欢迎感兴趣的其他专业同学。</w:t>
      </w:r>
    </w:p>
    <w:p w14:paraId="6D20B87A">
      <w:pPr>
        <w:pStyle w:val="6"/>
        <w:keepNext w:val="0"/>
        <w:keepLines w:val="0"/>
        <w:pageBreakBefore w:val="0"/>
        <w:widowControl/>
        <w:suppressLineNumbers w:val="0"/>
        <w:shd w:val="clear" w:fill="FFFFFF"/>
        <w:kinsoku/>
        <w:wordWrap/>
        <w:overflowPunct/>
        <w:topLinePunct w:val="0"/>
        <w:autoSpaceDE/>
        <w:autoSpaceDN/>
        <w:bidi w:val="0"/>
        <w:spacing w:beforeAutospacing="0" w:afterAutospacing="0" w:line="240" w:lineRule="auto"/>
        <w:ind w:left="0" w:right="0" w:firstLine="643" w:firstLineChars="200"/>
        <w:textAlignment w:val="auto"/>
        <w:rPr>
          <w:rFonts w:hint="eastAsia" w:ascii="仿宋_GB2312" w:hAnsi="仿宋_GB2312" w:eastAsia="仿宋_GB2312" w:cs="仿宋_GB2312"/>
          <w:i w:val="0"/>
          <w:iCs w:val="0"/>
          <w:caps w:val="0"/>
          <w:color w:val="0F1115"/>
          <w:spacing w:val="0"/>
          <w:sz w:val="32"/>
          <w:szCs w:val="32"/>
          <w:shd w:val="clear" w:fill="FFFFFF"/>
        </w:rPr>
      </w:pPr>
      <w:r>
        <w:rPr>
          <w:rFonts w:hint="eastAsia" w:ascii="仿宋_GB2312" w:hAnsi="仿宋_GB2312" w:eastAsia="仿宋_GB2312" w:cs="仿宋_GB2312"/>
          <w:b/>
          <w:bCs/>
          <w:i w:val="0"/>
          <w:iCs w:val="0"/>
          <w:caps w:val="0"/>
          <w:color w:val="0F1115"/>
          <w:spacing w:val="0"/>
          <w:sz w:val="32"/>
          <w:szCs w:val="32"/>
          <w:shd w:val="clear" w:fill="FFFFFF"/>
          <w:lang w:val="en-US" w:eastAsia="zh-CN"/>
        </w:rPr>
        <w:t>招生计划：</w:t>
      </w:r>
      <w:r>
        <w:rPr>
          <w:rFonts w:hint="eastAsia" w:ascii="仿宋_GB2312" w:hAnsi="仿宋_GB2312" w:eastAsia="仿宋_GB2312" w:cs="仿宋_GB2312"/>
          <w:i w:val="0"/>
          <w:iCs w:val="0"/>
          <w:caps w:val="0"/>
          <w:color w:val="0F1115"/>
          <w:spacing w:val="0"/>
          <w:sz w:val="32"/>
          <w:szCs w:val="32"/>
          <w:shd w:val="clear" w:fill="FFFFFF"/>
          <w:lang w:val="en-US" w:eastAsia="zh-CN"/>
        </w:rPr>
        <w:t>30人</w:t>
      </w:r>
    </w:p>
    <w:p w14:paraId="2A99E688">
      <w:pPr>
        <w:pStyle w:val="6"/>
        <w:keepNext w:val="0"/>
        <w:keepLines w:val="0"/>
        <w:pageBreakBefore w:val="0"/>
        <w:widowControl/>
        <w:suppressLineNumbers w:val="0"/>
        <w:shd w:val="clear" w:fill="FFFFFF"/>
        <w:kinsoku/>
        <w:wordWrap/>
        <w:overflowPunct/>
        <w:topLinePunct w:val="0"/>
        <w:autoSpaceDE/>
        <w:autoSpaceDN/>
        <w:bidi w:val="0"/>
        <w:spacing w:beforeAutospacing="0" w:afterAutospacing="0" w:line="240" w:lineRule="auto"/>
        <w:ind w:left="0" w:right="0" w:firstLine="643" w:firstLineChars="200"/>
        <w:textAlignment w:val="auto"/>
        <w:rPr>
          <w:rFonts w:hint="eastAsia" w:ascii="仿宋_GB2312" w:hAnsi="仿宋_GB2312" w:eastAsia="仿宋_GB2312" w:cs="仿宋_GB2312"/>
          <w:i w:val="0"/>
          <w:iCs w:val="0"/>
          <w:caps w:val="0"/>
          <w:color w:val="0F1115"/>
          <w:spacing w:val="0"/>
          <w:sz w:val="32"/>
          <w:szCs w:val="32"/>
          <w:shd w:val="clear" w:fill="FFFFFF"/>
        </w:rPr>
      </w:pPr>
      <w:r>
        <w:rPr>
          <w:rFonts w:hint="eastAsia" w:ascii="仿宋_GB2312" w:hAnsi="仿宋_GB2312" w:eastAsia="仿宋_GB2312" w:cs="仿宋_GB2312"/>
          <w:b/>
          <w:bCs/>
          <w:i w:val="0"/>
          <w:iCs w:val="0"/>
          <w:caps w:val="0"/>
          <w:color w:val="0F1115"/>
          <w:spacing w:val="0"/>
          <w:sz w:val="32"/>
          <w:szCs w:val="32"/>
          <w:shd w:val="clear" w:fill="FFFFFF"/>
        </w:rPr>
        <w:t>报名方式</w:t>
      </w:r>
      <w:r>
        <w:rPr>
          <w:rFonts w:hint="eastAsia" w:ascii="仿宋_GB2312" w:hAnsi="仿宋_GB2312" w:eastAsia="仿宋_GB2312" w:cs="仿宋_GB2312"/>
          <w:i w:val="0"/>
          <w:iCs w:val="0"/>
          <w:caps w:val="0"/>
          <w:color w:val="0F1115"/>
          <w:spacing w:val="0"/>
          <w:sz w:val="32"/>
          <w:szCs w:val="32"/>
          <w:shd w:val="clear" w:fill="FFFFFF"/>
        </w:rPr>
        <w:t>：有意向申报本微专业的学生按照要求填写《福建幼儿师范高等专科学校微专业报名表》，并将报名表发送到邮箱54000769@qq.com(邮件主题以“姓名+学院+《婴幼儿感统训练与体适能发展指导》微专业”命名)。</w:t>
      </w:r>
    </w:p>
    <w:p w14:paraId="0BF09175">
      <w:pPr>
        <w:pStyle w:val="6"/>
        <w:keepNext w:val="0"/>
        <w:keepLines w:val="0"/>
        <w:pageBreakBefore w:val="0"/>
        <w:widowControl/>
        <w:suppressLineNumbers w:val="0"/>
        <w:shd w:val="clear" w:fill="FFFFFF"/>
        <w:kinsoku/>
        <w:wordWrap/>
        <w:overflowPunct/>
        <w:topLinePunct w:val="0"/>
        <w:autoSpaceDE/>
        <w:autoSpaceDN/>
        <w:bidi w:val="0"/>
        <w:spacing w:beforeAutospacing="0" w:afterAutospacing="0" w:line="240" w:lineRule="auto"/>
        <w:ind w:left="0" w:right="0" w:firstLine="640" w:firstLineChars="200"/>
        <w:textAlignment w:val="auto"/>
        <w:rPr>
          <w:rFonts w:hint="eastAsia" w:ascii="仿宋_GB2312" w:hAnsi="仿宋_GB2312" w:eastAsia="仿宋_GB2312" w:cs="仿宋_GB2312"/>
          <w:i w:val="0"/>
          <w:iCs w:val="0"/>
          <w:caps w:val="0"/>
          <w:color w:val="0F1115"/>
          <w:spacing w:val="0"/>
          <w:sz w:val="32"/>
          <w:szCs w:val="32"/>
        </w:rPr>
      </w:pPr>
      <w:r>
        <w:rPr>
          <w:rFonts w:hint="eastAsia" w:ascii="仿宋_GB2312" w:hAnsi="仿宋_GB2312" w:eastAsia="仿宋_GB2312" w:cs="仿宋_GB2312"/>
          <w:i w:val="0"/>
          <w:iCs w:val="0"/>
          <w:caps w:val="0"/>
          <w:color w:val="0F1115"/>
          <w:spacing w:val="0"/>
          <w:sz w:val="32"/>
          <w:szCs w:val="32"/>
          <w:shd w:val="clear" w:fill="FFFFFF"/>
        </w:rPr>
        <w:t>报名截止时间:7月1日，逾期不子受理。</w:t>
      </w:r>
    </w:p>
    <w:p w14:paraId="32CF8DC5">
      <w:pPr>
        <w:pStyle w:val="6"/>
        <w:keepNext w:val="0"/>
        <w:keepLines w:val="0"/>
        <w:pageBreakBefore w:val="0"/>
        <w:widowControl/>
        <w:suppressLineNumbers w:val="0"/>
        <w:shd w:val="clear" w:fill="FFFFFF"/>
        <w:kinsoku/>
        <w:wordWrap/>
        <w:overflowPunct/>
        <w:topLinePunct w:val="0"/>
        <w:autoSpaceDE/>
        <w:autoSpaceDN/>
        <w:bidi w:val="0"/>
        <w:spacing w:beforeAutospacing="0" w:afterAutospacing="0" w:line="240" w:lineRule="auto"/>
        <w:ind w:left="0" w:right="0" w:firstLine="643" w:firstLineChars="200"/>
        <w:textAlignment w:val="auto"/>
        <w:rPr>
          <w:rFonts w:hint="eastAsia" w:ascii="仿宋_GB2312" w:hAnsi="仿宋_GB2312" w:eastAsia="仿宋_GB2312" w:cs="仿宋_GB2312"/>
          <w:i w:val="0"/>
          <w:iCs w:val="0"/>
          <w:caps w:val="0"/>
          <w:color w:val="0F1115"/>
          <w:spacing w:val="0"/>
          <w:sz w:val="32"/>
          <w:szCs w:val="32"/>
        </w:rPr>
      </w:pPr>
      <w:r>
        <w:rPr>
          <w:rFonts w:hint="eastAsia" w:ascii="仿宋_GB2312" w:hAnsi="仿宋_GB2312" w:eastAsia="仿宋_GB2312" w:cs="仿宋_GB2312"/>
          <w:b/>
          <w:bCs/>
          <w:i w:val="0"/>
          <w:iCs w:val="0"/>
          <w:caps w:val="0"/>
          <w:color w:val="0F1115"/>
          <w:spacing w:val="0"/>
          <w:sz w:val="32"/>
          <w:szCs w:val="32"/>
          <w:shd w:val="clear" w:fill="FFFFFF"/>
        </w:rPr>
        <w:t>咨询电话</w:t>
      </w:r>
      <w:r>
        <w:rPr>
          <w:rFonts w:hint="eastAsia" w:ascii="仿宋_GB2312" w:hAnsi="仿宋_GB2312" w:eastAsia="仿宋_GB2312" w:cs="仿宋_GB2312"/>
          <w:i w:val="0"/>
          <w:iCs w:val="0"/>
          <w:caps w:val="0"/>
          <w:color w:val="0F1115"/>
          <w:spacing w:val="0"/>
          <w:sz w:val="32"/>
          <w:szCs w:val="32"/>
          <w:shd w:val="clear" w:fill="FFFFFF"/>
        </w:rPr>
        <w:t>：王老师</w:t>
      </w:r>
      <w:r>
        <w:rPr>
          <w:rFonts w:hint="eastAsia" w:ascii="仿宋_GB2312" w:hAnsi="仿宋_GB2312" w:eastAsia="仿宋_GB2312" w:cs="仿宋_GB2312"/>
          <w:i w:val="0"/>
          <w:iCs w:val="0"/>
          <w:caps w:val="0"/>
          <w:color w:val="0F1115"/>
          <w:spacing w:val="0"/>
          <w:sz w:val="32"/>
          <w:szCs w:val="32"/>
          <w:shd w:val="clear" w:fill="FFFFFF"/>
          <w:lang w:val="en-US" w:eastAsia="zh-CN"/>
        </w:rPr>
        <w:t xml:space="preserve"> </w:t>
      </w:r>
      <w:r>
        <w:rPr>
          <w:rFonts w:hint="eastAsia" w:ascii="仿宋_GB2312" w:hAnsi="仿宋_GB2312" w:eastAsia="仿宋_GB2312" w:cs="仿宋_GB2312"/>
          <w:i w:val="0"/>
          <w:iCs w:val="0"/>
          <w:caps w:val="0"/>
          <w:color w:val="0F1115"/>
          <w:spacing w:val="0"/>
          <w:sz w:val="32"/>
          <w:szCs w:val="32"/>
          <w:shd w:val="clear" w:fill="FFFFFF"/>
        </w:rPr>
        <w:t>18059778831</w:t>
      </w:r>
    </w:p>
    <w:p w14:paraId="791D9FF1">
      <w:pPr>
        <w:keepLines w:val="0"/>
        <w:pageBreakBefore w:val="0"/>
        <w:kinsoku/>
        <w:wordWrap/>
        <w:overflowPunct/>
        <w:topLinePunct w:val="0"/>
        <w:autoSpaceDE/>
        <w:autoSpaceDN/>
        <w:bidi w:val="0"/>
        <w:spacing w:line="560" w:lineRule="exact"/>
        <w:textAlignment w:val="auto"/>
        <w:rPr>
          <w:rFonts w:hint="eastAsia" w:ascii="仿宋_GB2312" w:hAnsi="仿宋_GB2312" w:eastAsia="仿宋_GB2312" w:cs="仿宋_GB2312"/>
          <w:b/>
          <w:bCs/>
          <w:caps w:val="0"/>
          <w:color w:val="0F1115"/>
          <w:spacing w:val="0"/>
          <w:sz w:val="32"/>
          <w:szCs w:val="32"/>
          <w:shd w:val="clear" w:fill="FFFFFF"/>
        </w:rPr>
      </w:pPr>
      <w:r>
        <w:rPr>
          <w:rFonts w:hint="eastAsia" w:ascii="仿宋_GB2312" w:hAnsi="仿宋_GB2312" w:eastAsia="仿宋_GB2312" w:cs="仿宋_GB2312"/>
          <w:b/>
          <w:bCs/>
          <w:caps w:val="0"/>
          <w:color w:val="0F1115"/>
          <w:spacing w:val="0"/>
          <w:sz w:val="32"/>
          <w:szCs w:val="32"/>
          <w:shd w:val="clear" w:fill="FFFFFF"/>
        </w:rPr>
        <w:br w:type="page"/>
      </w:r>
    </w:p>
    <w:p w14:paraId="143D11E5">
      <w:pPr>
        <w:pStyle w:val="3"/>
        <w:keepNext w:val="0"/>
        <w:keepLines w:val="0"/>
        <w:pageBreakBefore w:val="0"/>
        <w:widowControl/>
        <w:suppressLineNumbers w:val="0"/>
        <w:shd w:val="clear" w:fill="FFFFFF"/>
        <w:kinsoku/>
        <w:wordWrap/>
        <w:overflowPunct/>
        <w:topLinePunct w:val="0"/>
        <w:autoSpaceDE/>
        <w:autoSpaceDN/>
        <w:bidi w:val="0"/>
        <w:spacing w:before="0" w:beforeAutospacing="0" w:after="0" w:afterAutospacing="0" w:line="240" w:lineRule="auto"/>
        <w:ind w:left="0" w:right="0" w:firstLine="0"/>
        <w:jc w:val="center"/>
        <w:textAlignment w:val="auto"/>
        <w:rPr>
          <w:rFonts w:hint="eastAsia" w:ascii="方正小标宋简体" w:hAnsi="方正小标宋简体" w:eastAsia="方正小标宋简体" w:cs="方正小标宋简体"/>
          <w:b w:val="0"/>
          <w:bCs w:val="0"/>
          <w:kern w:val="2"/>
          <w:sz w:val="44"/>
          <w:szCs w:val="44"/>
          <w:lang w:val="en-US" w:eastAsia="zh-CN" w:bidi="ar-SA"/>
        </w:rPr>
      </w:pPr>
      <w:r>
        <w:rPr>
          <w:rFonts w:hint="eastAsia" w:ascii="方正小标宋简体" w:hAnsi="方正小标宋简体" w:eastAsia="方正小标宋简体" w:cs="方正小标宋简体"/>
          <w:b w:val="0"/>
          <w:bCs w:val="0"/>
          <w:kern w:val="2"/>
          <w:sz w:val="44"/>
          <w:szCs w:val="44"/>
          <w:lang w:val="en-US" w:eastAsia="zh-CN" w:bidi="ar-SA"/>
        </w:rPr>
        <w:t>微专业《婴幼儿营养与喂养》招生简章</w:t>
      </w:r>
    </w:p>
    <w:p w14:paraId="7B29AFF6">
      <w:pPr>
        <w:pStyle w:val="4"/>
        <w:keepNext w:val="0"/>
        <w:keepLines w:val="0"/>
        <w:pageBreakBefore w:val="0"/>
        <w:widowControl/>
        <w:suppressLineNumbers w:val="0"/>
        <w:shd w:val="clear" w:fill="FFFFFF"/>
        <w:kinsoku/>
        <w:wordWrap/>
        <w:overflowPunct/>
        <w:topLinePunct w:val="0"/>
        <w:autoSpaceDE/>
        <w:autoSpaceDN/>
        <w:bidi w:val="0"/>
        <w:spacing w:before="0" w:beforeAutospacing="0" w:after="0" w:afterAutospacing="0" w:line="240" w:lineRule="auto"/>
        <w:ind w:left="0" w:right="0" w:firstLine="643" w:firstLineChars="200"/>
        <w:jc w:val="left"/>
        <w:textAlignment w:val="auto"/>
        <w:rPr>
          <w:rFonts w:hint="eastAsia" w:ascii="仿宋_GB2312" w:hAnsi="仿宋_GB2312" w:eastAsia="仿宋_GB2312" w:cs="仿宋_GB2312"/>
          <w:b/>
          <w:bCs/>
          <w:caps w:val="0"/>
          <w:color w:val="0F1115"/>
          <w:spacing w:val="0"/>
          <w:sz w:val="32"/>
          <w:szCs w:val="32"/>
          <w:shd w:val="clear" w:fill="FFFFFF"/>
        </w:rPr>
      </w:pPr>
    </w:p>
    <w:p w14:paraId="50CD26B7">
      <w:pPr>
        <w:pStyle w:val="4"/>
        <w:keepNext w:val="0"/>
        <w:keepLines w:val="0"/>
        <w:pageBreakBefore w:val="0"/>
        <w:widowControl/>
        <w:suppressLineNumbers w:val="0"/>
        <w:shd w:val="clear" w:fill="FFFFFF"/>
        <w:kinsoku/>
        <w:wordWrap/>
        <w:overflowPunct/>
        <w:topLinePunct w:val="0"/>
        <w:autoSpaceDE/>
        <w:autoSpaceDN/>
        <w:bidi w:val="0"/>
        <w:spacing w:before="0" w:beforeAutospacing="0" w:after="0" w:afterAutospacing="0" w:line="240" w:lineRule="auto"/>
        <w:ind w:left="0" w:right="0" w:firstLine="643" w:firstLineChars="200"/>
        <w:jc w:val="left"/>
        <w:textAlignment w:val="auto"/>
        <w:rPr>
          <w:rFonts w:hint="eastAsia" w:ascii="黑体" w:hAnsi="黑体" w:eastAsia="黑体" w:cs="黑体"/>
          <w:b/>
          <w:bCs/>
          <w:caps w:val="0"/>
          <w:color w:val="0F1115"/>
          <w:spacing w:val="0"/>
          <w:sz w:val="32"/>
          <w:szCs w:val="32"/>
          <w:shd w:val="clear" w:fill="FFFFFF"/>
        </w:rPr>
      </w:pPr>
      <w:r>
        <w:rPr>
          <w:rFonts w:hint="eastAsia" w:ascii="黑体" w:hAnsi="黑体" w:eastAsia="黑体" w:cs="黑体"/>
          <w:b/>
          <w:bCs/>
          <w:caps w:val="0"/>
          <w:color w:val="0F1115"/>
          <w:spacing w:val="0"/>
          <w:sz w:val="32"/>
          <w:szCs w:val="32"/>
          <w:shd w:val="clear" w:fill="FFFFFF"/>
        </w:rPr>
        <w:t>一、这个专业学什么？</w:t>
      </w:r>
    </w:p>
    <w:p w14:paraId="68E921F0">
      <w:pPr>
        <w:pStyle w:val="6"/>
        <w:keepNext w:val="0"/>
        <w:keepLines w:val="0"/>
        <w:pageBreakBefore w:val="0"/>
        <w:widowControl/>
        <w:suppressLineNumbers w:val="0"/>
        <w:shd w:val="clear" w:fill="FFFFFF"/>
        <w:kinsoku/>
        <w:wordWrap/>
        <w:overflowPunct/>
        <w:topLinePunct w:val="0"/>
        <w:autoSpaceDE/>
        <w:autoSpaceDN/>
        <w:bidi w:val="0"/>
        <w:spacing w:beforeAutospacing="0" w:afterAutospacing="0" w:line="240" w:lineRule="auto"/>
        <w:ind w:left="0" w:right="0" w:firstLine="640" w:firstLineChars="200"/>
        <w:textAlignment w:val="auto"/>
        <w:rPr>
          <w:rFonts w:hint="eastAsia" w:ascii="仿宋_GB2312" w:hAnsi="仿宋_GB2312" w:eastAsia="仿宋_GB2312" w:cs="仿宋_GB2312"/>
          <w:i w:val="0"/>
          <w:iCs w:val="0"/>
          <w:caps w:val="0"/>
          <w:color w:val="0F1115"/>
          <w:spacing w:val="0"/>
          <w:sz w:val="32"/>
          <w:szCs w:val="32"/>
        </w:rPr>
      </w:pPr>
      <w:r>
        <w:rPr>
          <w:rFonts w:hint="eastAsia" w:ascii="仿宋_GB2312" w:hAnsi="仿宋_GB2312" w:eastAsia="仿宋_GB2312" w:cs="仿宋_GB2312"/>
          <w:i w:val="0"/>
          <w:iCs w:val="0"/>
          <w:caps w:val="0"/>
          <w:color w:val="0F1115"/>
          <w:spacing w:val="0"/>
          <w:sz w:val="32"/>
          <w:szCs w:val="32"/>
          <w:shd w:val="clear" w:fill="FFFFFF"/>
        </w:rPr>
        <w:t>0-3岁是孩子生长发育最快的三年。吃得好不好，直接影响大脑发育、免疫力</w:t>
      </w:r>
      <w:r>
        <w:rPr>
          <w:rFonts w:hint="eastAsia" w:ascii="仿宋_GB2312" w:hAnsi="仿宋_GB2312" w:eastAsia="仿宋_GB2312" w:cs="仿宋_GB2312"/>
          <w:i w:val="0"/>
          <w:iCs w:val="0"/>
          <w:caps w:val="0"/>
          <w:color w:val="0F1115"/>
          <w:spacing w:val="0"/>
          <w:sz w:val="32"/>
          <w:szCs w:val="32"/>
          <w:shd w:val="clear" w:fill="FFFFFF"/>
          <w:lang w:eastAsia="zh-CN"/>
        </w:rPr>
        <w:t>，甚至</w:t>
      </w:r>
      <w:r>
        <w:rPr>
          <w:rFonts w:hint="eastAsia" w:ascii="仿宋_GB2312" w:hAnsi="仿宋_GB2312" w:eastAsia="仿宋_GB2312" w:cs="仿宋_GB2312"/>
          <w:i w:val="0"/>
          <w:iCs w:val="0"/>
          <w:caps w:val="0"/>
          <w:color w:val="0F1115"/>
          <w:spacing w:val="0"/>
          <w:sz w:val="32"/>
          <w:szCs w:val="32"/>
          <w:shd w:val="clear" w:fill="FFFFFF"/>
        </w:rPr>
        <w:t>一辈子的饮食习惯。但现实中，大部分幼师只会</w:t>
      </w:r>
      <w:r>
        <w:rPr>
          <w:rFonts w:hint="eastAsia" w:ascii="仿宋_GB2312" w:hAnsi="仿宋_GB2312" w:eastAsia="仿宋_GB2312" w:cs="仿宋_GB2312"/>
          <w:i w:val="0"/>
          <w:iCs w:val="0"/>
          <w:caps w:val="0"/>
          <w:color w:val="0F1115"/>
          <w:spacing w:val="0"/>
          <w:sz w:val="32"/>
          <w:szCs w:val="32"/>
          <w:shd w:val="clear" w:fill="FFFFFF"/>
          <w:lang w:eastAsia="zh-CN"/>
        </w:rPr>
        <w:t>“</w:t>
      </w:r>
      <w:r>
        <w:rPr>
          <w:rFonts w:hint="eastAsia" w:ascii="仿宋_GB2312" w:hAnsi="仿宋_GB2312" w:eastAsia="仿宋_GB2312" w:cs="仿宋_GB2312"/>
          <w:i w:val="0"/>
          <w:iCs w:val="0"/>
          <w:caps w:val="0"/>
          <w:color w:val="0F1115"/>
          <w:spacing w:val="0"/>
          <w:sz w:val="32"/>
          <w:szCs w:val="32"/>
          <w:shd w:val="clear" w:fill="FFFFFF"/>
        </w:rPr>
        <w:t>带孩子</w:t>
      </w:r>
      <w:r>
        <w:rPr>
          <w:rFonts w:hint="eastAsia" w:ascii="仿宋_GB2312" w:hAnsi="仿宋_GB2312" w:eastAsia="仿宋_GB2312" w:cs="仿宋_GB2312"/>
          <w:i w:val="0"/>
          <w:iCs w:val="0"/>
          <w:caps w:val="0"/>
          <w:color w:val="0F1115"/>
          <w:spacing w:val="0"/>
          <w:sz w:val="32"/>
          <w:szCs w:val="32"/>
          <w:shd w:val="clear" w:fill="FFFFFF"/>
          <w:lang w:eastAsia="zh-CN"/>
        </w:rPr>
        <w:t>”</w:t>
      </w:r>
      <w:r>
        <w:rPr>
          <w:rFonts w:hint="eastAsia" w:ascii="仿宋_GB2312" w:hAnsi="仿宋_GB2312" w:eastAsia="仿宋_GB2312" w:cs="仿宋_GB2312"/>
          <w:i w:val="0"/>
          <w:iCs w:val="0"/>
          <w:caps w:val="0"/>
          <w:color w:val="0F1115"/>
          <w:spacing w:val="0"/>
          <w:sz w:val="32"/>
          <w:szCs w:val="32"/>
          <w:shd w:val="clear" w:fill="FFFFFF"/>
        </w:rPr>
        <w:t>，不懂</w:t>
      </w:r>
      <w:r>
        <w:rPr>
          <w:rFonts w:hint="eastAsia" w:ascii="仿宋_GB2312" w:hAnsi="仿宋_GB2312" w:eastAsia="仿宋_GB2312" w:cs="仿宋_GB2312"/>
          <w:i w:val="0"/>
          <w:iCs w:val="0"/>
          <w:caps w:val="0"/>
          <w:color w:val="0F1115"/>
          <w:spacing w:val="0"/>
          <w:sz w:val="32"/>
          <w:szCs w:val="32"/>
          <w:shd w:val="clear" w:fill="FFFFFF"/>
          <w:lang w:eastAsia="zh-CN"/>
        </w:rPr>
        <w:t>“</w:t>
      </w:r>
      <w:r>
        <w:rPr>
          <w:rFonts w:hint="eastAsia" w:ascii="仿宋_GB2312" w:hAnsi="仿宋_GB2312" w:eastAsia="仿宋_GB2312" w:cs="仿宋_GB2312"/>
          <w:i w:val="0"/>
          <w:iCs w:val="0"/>
          <w:caps w:val="0"/>
          <w:color w:val="0F1115"/>
          <w:spacing w:val="0"/>
          <w:sz w:val="32"/>
          <w:szCs w:val="32"/>
          <w:shd w:val="clear" w:fill="FFFFFF"/>
        </w:rPr>
        <w:t>看营养</w:t>
      </w:r>
      <w:r>
        <w:rPr>
          <w:rFonts w:hint="eastAsia" w:ascii="仿宋_GB2312" w:hAnsi="仿宋_GB2312" w:eastAsia="仿宋_GB2312" w:cs="仿宋_GB2312"/>
          <w:i w:val="0"/>
          <w:iCs w:val="0"/>
          <w:caps w:val="0"/>
          <w:color w:val="0F1115"/>
          <w:spacing w:val="0"/>
          <w:sz w:val="32"/>
          <w:szCs w:val="32"/>
          <w:shd w:val="clear" w:fill="FFFFFF"/>
          <w:lang w:eastAsia="zh-CN"/>
        </w:rPr>
        <w:t>”</w:t>
      </w:r>
      <w:r>
        <w:rPr>
          <w:rFonts w:hint="eastAsia" w:ascii="仿宋_GB2312" w:hAnsi="仿宋_GB2312" w:eastAsia="仿宋_GB2312" w:cs="仿宋_GB2312"/>
          <w:i w:val="0"/>
          <w:iCs w:val="0"/>
          <w:caps w:val="0"/>
          <w:color w:val="0F1115"/>
          <w:spacing w:val="0"/>
          <w:sz w:val="32"/>
          <w:szCs w:val="32"/>
          <w:shd w:val="clear" w:fill="FFFFFF"/>
        </w:rPr>
        <w:t>。学了这门微专业，你将从</w:t>
      </w:r>
      <w:r>
        <w:rPr>
          <w:rFonts w:hint="eastAsia" w:ascii="仿宋_GB2312" w:hAnsi="仿宋_GB2312" w:eastAsia="仿宋_GB2312" w:cs="仿宋_GB2312"/>
          <w:b/>
          <w:bCs/>
          <w:i w:val="0"/>
          <w:iCs w:val="0"/>
          <w:caps w:val="0"/>
          <w:color w:val="0F1115"/>
          <w:spacing w:val="0"/>
          <w:sz w:val="32"/>
          <w:szCs w:val="32"/>
          <w:shd w:val="clear" w:fill="FFFFFF"/>
        </w:rPr>
        <w:t>单一型保育员</w:t>
      </w:r>
      <w:r>
        <w:rPr>
          <w:rFonts w:hint="eastAsia" w:ascii="仿宋_GB2312" w:hAnsi="仿宋_GB2312" w:eastAsia="仿宋_GB2312" w:cs="仿宋_GB2312"/>
          <w:i w:val="0"/>
          <w:iCs w:val="0"/>
          <w:caps w:val="0"/>
          <w:color w:val="0F1115"/>
          <w:spacing w:val="0"/>
          <w:sz w:val="32"/>
          <w:szCs w:val="32"/>
          <w:shd w:val="clear" w:fill="FFFFFF"/>
        </w:rPr>
        <w:t>升级为</w:t>
      </w:r>
      <w:r>
        <w:rPr>
          <w:rFonts w:hint="eastAsia" w:ascii="仿宋_GB2312" w:hAnsi="仿宋_GB2312" w:eastAsia="仿宋_GB2312" w:cs="仿宋_GB2312"/>
          <w:b/>
          <w:bCs/>
          <w:i w:val="0"/>
          <w:iCs w:val="0"/>
          <w:caps w:val="0"/>
          <w:color w:val="0F1115"/>
          <w:spacing w:val="0"/>
          <w:sz w:val="32"/>
          <w:szCs w:val="32"/>
          <w:shd w:val="clear" w:fill="FFFFFF"/>
        </w:rPr>
        <w:t>懂营养、会评估、能干预</w:t>
      </w:r>
      <w:r>
        <w:rPr>
          <w:rFonts w:hint="eastAsia" w:ascii="仿宋_GB2312" w:hAnsi="仿宋_GB2312" w:eastAsia="仿宋_GB2312" w:cs="仿宋_GB2312"/>
          <w:i w:val="0"/>
          <w:iCs w:val="0"/>
          <w:caps w:val="0"/>
          <w:color w:val="0F1115"/>
          <w:spacing w:val="0"/>
          <w:sz w:val="32"/>
          <w:szCs w:val="32"/>
          <w:shd w:val="clear" w:fill="FFFFFF"/>
        </w:rPr>
        <w:t>的复合型人才。</w:t>
      </w:r>
    </w:p>
    <w:p w14:paraId="71B3143E">
      <w:pPr>
        <w:pStyle w:val="4"/>
        <w:keepNext w:val="0"/>
        <w:keepLines w:val="0"/>
        <w:pageBreakBefore w:val="0"/>
        <w:widowControl/>
        <w:suppressLineNumbers w:val="0"/>
        <w:shd w:val="clear" w:fill="FFFFFF"/>
        <w:kinsoku/>
        <w:wordWrap/>
        <w:overflowPunct/>
        <w:topLinePunct w:val="0"/>
        <w:autoSpaceDE/>
        <w:autoSpaceDN/>
        <w:bidi w:val="0"/>
        <w:spacing w:before="0" w:beforeAutospacing="0" w:after="0" w:afterAutospacing="0" w:line="240" w:lineRule="auto"/>
        <w:ind w:left="0" w:right="0" w:firstLine="643" w:firstLineChars="200"/>
        <w:jc w:val="left"/>
        <w:textAlignment w:val="auto"/>
        <w:rPr>
          <w:rFonts w:hint="eastAsia" w:ascii="黑体" w:hAnsi="黑体" w:eastAsia="黑体" w:cs="黑体"/>
          <w:b/>
          <w:bCs/>
          <w:caps w:val="0"/>
          <w:color w:val="0F1115"/>
          <w:spacing w:val="0"/>
          <w:sz w:val="32"/>
          <w:szCs w:val="32"/>
          <w:shd w:val="clear" w:fill="FFFFFF"/>
        </w:rPr>
      </w:pPr>
      <w:r>
        <w:rPr>
          <w:rFonts w:hint="eastAsia" w:ascii="黑体" w:hAnsi="黑体" w:eastAsia="黑体" w:cs="黑体"/>
          <w:b/>
          <w:bCs/>
          <w:caps w:val="0"/>
          <w:color w:val="0F1115"/>
          <w:spacing w:val="0"/>
          <w:sz w:val="32"/>
          <w:szCs w:val="32"/>
          <w:shd w:val="clear" w:fill="FFFFFF"/>
        </w:rPr>
        <w:t>二、学完能获得什么能力？</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912"/>
        <w:gridCol w:w="5610"/>
      </w:tblGrid>
      <w:tr w14:paraId="00461E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00" w:type="dxa"/>
            <w:vAlign w:val="center"/>
          </w:tcPr>
          <w:p w14:paraId="7E95AE04">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仿宋_GB2312" w:hAnsi="仿宋_GB2312" w:eastAsia="仿宋_GB2312" w:cs="仿宋_GB2312"/>
                <w:sz w:val="32"/>
                <w:szCs w:val="40"/>
                <w:vertAlign w:val="baseline"/>
              </w:rPr>
            </w:pPr>
            <w:r>
              <w:rPr>
                <w:rFonts w:hint="eastAsia" w:ascii="仿宋_GB2312" w:hAnsi="仿宋_GB2312" w:eastAsia="仿宋_GB2312" w:cs="仿宋_GB2312"/>
                <w:b/>
                <w:kern w:val="0"/>
                <w:sz w:val="32"/>
                <w:szCs w:val="32"/>
                <w:lang w:val="en-US" w:eastAsia="zh-CN" w:bidi="ar"/>
              </w:rPr>
              <w:t>能力</w:t>
            </w:r>
          </w:p>
        </w:tc>
        <w:tc>
          <w:tcPr>
            <w:tcW w:w="5786" w:type="dxa"/>
            <w:vAlign w:val="center"/>
          </w:tcPr>
          <w:p w14:paraId="718F6125">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仿宋_GB2312" w:hAnsi="仿宋_GB2312" w:eastAsia="仿宋_GB2312" w:cs="仿宋_GB2312"/>
                <w:sz w:val="32"/>
                <w:szCs w:val="40"/>
                <w:vertAlign w:val="baseline"/>
              </w:rPr>
            </w:pPr>
            <w:r>
              <w:rPr>
                <w:rFonts w:hint="eastAsia" w:ascii="仿宋_GB2312" w:hAnsi="仿宋_GB2312" w:eastAsia="仿宋_GB2312" w:cs="仿宋_GB2312"/>
                <w:b/>
                <w:kern w:val="0"/>
                <w:sz w:val="32"/>
                <w:szCs w:val="32"/>
                <w:lang w:val="en-US" w:eastAsia="zh-CN" w:bidi="ar"/>
              </w:rPr>
              <w:t>具体能做的事</w:t>
            </w:r>
          </w:p>
        </w:tc>
      </w:tr>
      <w:tr w14:paraId="6D122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00" w:type="dxa"/>
            <w:vAlign w:val="center"/>
          </w:tcPr>
          <w:p w14:paraId="726FB0CB">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仿宋_GB2312" w:hAnsi="仿宋_GB2312" w:eastAsia="仿宋_GB2312" w:cs="仿宋_GB2312"/>
                <w:sz w:val="32"/>
                <w:szCs w:val="40"/>
                <w:vertAlign w:val="baseline"/>
              </w:rPr>
            </w:pPr>
            <w:r>
              <w:rPr>
                <w:rFonts w:hint="eastAsia" w:ascii="仿宋_GB2312" w:hAnsi="仿宋_GB2312" w:eastAsia="仿宋_GB2312" w:cs="仿宋_GB2312"/>
                <w:kern w:val="0"/>
                <w:sz w:val="32"/>
                <w:szCs w:val="32"/>
                <w:lang w:val="en-US" w:eastAsia="zh-CN" w:bidi="ar"/>
              </w:rPr>
              <w:t>AI营养评估能力</w:t>
            </w:r>
          </w:p>
        </w:tc>
        <w:tc>
          <w:tcPr>
            <w:tcW w:w="5786" w:type="dxa"/>
            <w:vAlign w:val="center"/>
          </w:tcPr>
          <w:p w14:paraId="5B24ACD2">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仿宋_GB2312" w:hAnsi="仿宋_GB2312" w:eastAsia="仿宋_GB2312" w:cs="仿宋_GB2312"/>
                <w:sz w:val="32"/>
                <w:szCs w:val="40"/>
                <w:vertAlign w:val="baseline"/>
              </w:rPr>
            </w:pPr>
            <w:r>
              <w:rPr>
                <w:rFonts w:hint="eastAsia" w:ascii="仿宋_GB2312" w:hAnsi="仿宋_GB2312" w:eastAsia="仿宋_GB2312" w:cs="仿宋_GB2312"/>
                <w:kern w:val="0"/>
                <w:sz w:val="32"/>
                <w:szCs w:val="32"/>
                <w:lang w:val="en-US" w:eastAsia="zh-CN" w:bidi="ar"/>
              </w:rPr>
              <w:t>用AI营养分析软件精准测算食谱的营养价值</w:t>
            </w:r>
          </w:p>
        </w:tc>
      </w:tr>
      <w:tr w14:paraId="24D45E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00" w:type="dxa"/>
            <w:vAlign w:val="center"/>
          </w:tcPr>
          <w:p w14:paraId="70351D5A">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仿宋_GB2312" w:hAnsi="仿宋_GB2312" w:eastAsia="仿宋_GB2312" w:cs="仿宋_GB2312"/>
                <w:sz w:val="32"/>
                <w:szCs w:val="40"/>
                <w:vertAlign w:val="baseline"/>
              </w:rPr>
            </w:pPr>
            <w:r>
              <w:rPr>
                <w:rFonts w:hint="eastAsia" w:ascii="仿宋_GB2312" w:hAnsi="仿宋_GB2312" w:eastAsia="仿宋_GB2312" w:cs="仿宋_GB2312"/>
                <w:kern w:val="0"/>
                <w:sz w:val="32"/>
                <w:szCs w:val="32"/>
                <w:lang w:val="en-US" w:eastAsia="zh-CN" w:bidi="ar"/>
              </w:rPr>
              <w:t>带量食谱设计能力</w:t>
            </w:r>
          </w:p>
        </w:tc>
        <w:tc>
          <w:tcPr>
            <w:tcW w:w="5786" w:type="dxa"/>
            <w:vAlign w:val="center"/>
          </w:tcPr>
          <w:p w14:paraId="273717DF">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仿宋_GB2312" w:hAnsi="仿宋_GB2312" w:eastAsia="仿宋_GB2312" w:cs="仿宋_GB2312"/>
                <w:sz w:val="32"/>
                <w:szCs w:val="40"/>
                <w:vertAlign w:val="baseline"/>
              </w:rPr>
            </w:pPr>
            <w:r>
              <w:rPr>
                <w:rFonts w:hint="eastAsia" w:ascii="仿宋_GB2312" w:hAnsi="仿宋_GB2312" w:eastAsia="仿宋_GB2312" w:cs="仿宋_GB2312"/>
                <w:kern w:val="0"/>
                <w:sz w:val="32"/>
                <w:szCs w:val="32"/>
                <w:lang w:val="en-US" w:eastAsia="zh-CN" w:bidi="ar"/>
              </w:rPr>
              <w:t>为不同月龄婴幼儿设计科学合理的带量食谱</w:t>
            </w:r>
          </w:p>
        </w:tc>
      </w:tr>
      <w:tr w14:paraId="0FDE6A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00" w:type="dxa"/>
            <w:vAlign w:val="center"/>
          </w:tcPr>
          <w:p w14:paraId="6BD43670">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仿宋_GB2312" w:hAnsi="仿宋_GB2312" w:eastAsia="仿宋_GB2312" w:cs="仿宋_GB2312"/>
                <w:sz w:val="32"/>
                <w:szCs w:val="40"/>
                <w:vertAlign w:val="baseline"/>
              </w:rPr>
            </w:pPr>
            <w:r>
              <w:rPr>
                <w:rFonts w:hint="eastAsia" w:ascii="仿宋_GB2312" w:hAnsi="仿宋_GB2312" w:eastAsia="仿宋_GB2312" w:cs="仿宋_GB2312"/>
                <w:kern w:val="0"/>
                <w:sz w:val="32"/>
                <w:szCs w:val="32"/>
                <w:lang w:val="en-US" w:eastAsia="zh-CN" w:bidi="ar"/>
              </w:rPr>
              <w:t>喂养实操指导能力</w:t>
            </w:r>
          </w:p>
        </w:tc>
        <w:tc>
          <w:tcPr>
            <w:tcW w:w="5786" w:type="dxa"/>
            <w:vAlign w:val="center"/>
          </w:tcPr>
          <w:p w14:paraId="35B8523F">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仿宋_GB2312" w:hAnsi="仿宋_GB2312" w:eastAsia="仿宋_GB2312" w:cs="仿宋_GB2312"/>
                <w:sz w:val="32"/>
                <w:szCs w:val="40"/>
                <w:vertAlign w:val="baseline"/>
              </w:rPr>
            </w:pPr>
            <w:r>
              <w:rPr>
                <w:rFonts w:hint="eastAsia" w:ascii="仿宋_GB2312" w:hAnsi="仿宋_GB2312" w:eastAsia="仿宋_GB2312" w:cs="仿宋_GB2312"/>
                <w:kern w:val="0"/>
                <w:sz w:val="32"/>
                <w:szCs w:val="32"/>
                <w:lang w:val="en-US" w:eastAsia="zh-CN" w:bidi="ar"/>
              </w:rPr>
              <w:t>解决孩子不吃饭、辅食怎么加、过敏怎么吃等高频问题</w:t>
            </w:r>
          </w:p>
        </w:tc>
      </w:tr>
      <w:tr w14:paraId="03A9CE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00" w:type="dxa"/>
            <w:vAlign w:val="center"/>
          </w:tcPr>
          <w:p w14:paraId="440D5B3E">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仿宋_GB2312" w:hAnsi="仿宋_GB2312" w:eastAsia="仿宋_GB2312" w:cs="仿宋_GB2312"/>
                <w:sz w:val="32"/>
                <w:szCs w:val="40"/>
                <w:vertAlign w:val="baseline"/>
              </w:rPr>
            </w:pPr>
            <w:r>
              <w:rPr>
                <w:rFonts w:hint="eastAsia" w:ascii="仿宋_GB2312" w:hAnsi="仿宋_GB2312" w:eastAsia="仿宋_GB2312" w:cs="仿宋_GB2312"/>
                <w:kern w:val="0"/>
                <w:sz w:val="32"/>
                <w:szCs w:val="32"/>
                <w:lang w:val="en-US" w:eastAsia="zh-CN" w:bidi="ar"/>
              </w:rPr>
              <w:t>智能膳食管理能力</w:t>
            </w:r>
          </w:p>
        </w:tc>
        <w:tc>
          <w:tcPr>
            <w:tcW w:w="5786" w:type="dxa"/>
            <w:vAlign w:val="center"/>
          </w:tcPr>
          <w:p w14:paraId="317319E1">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仿宋_GB2312" w:hAnsi="仿宋_GB2312" w:eastAsia="仿宋_GB2312" w:cs="仿宋_GB2312"/>
                <w:sz w:val="32"/>
                <w:szCs w:val="40"/>
                <w:vertAlign w:val="baseline"/>
              </w:rPr>
            </w:pPr>
            <w:r>
              <w:rPr>
                <w:rFonts w:hint="eastAsia" w:ascii="仿宋_GB2312" w:hAnsi="仿宋_GB2312" w:eastAsia="仿宋_GB2312" w:cs="仿宋_GB2312"/>
                <w:kern w:val="0"/>
                <w:sz w:val="32"/>
                <w:szCs w:val="32"/>
                <w:lang w:val="en-US" w:eastAsia="zh-CN" w:bidi="ar"/>
              </w:rPr>
              <w:t>操作托幼机构膳食管理系统，从食谱到采购清单一手搞定</w:t>
            </w:r>
          </w:p>
        </w:tc>
      </w:tr>
      <w:tr w14:paraId="040166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00" w:type="dxa"/>
            <w:vAlign w:val="center"/>
          </w:tcPr>
          <w:p w14:paraId="409D9BD9">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仿宋_GB2312" w:hAnsi="仿宋_GB2312" w:eastAsia="仿宋_GB2312" w:cs="仿宋_GB2312"/>
                <w:sz w:val="32"/>
                <w:szCs w:val="40"/>
                <w:vertAlign w:val="baseline"/>
              </w:rPr>
            </w:pPr>
            <w:r>
              <w:rPr>
                <w:rFonts w:hint="eastAsia" w:ascii="仿宋_GB2312" w:hAnsi="仿宋_GB2312" w:eastAsia="仿宋_GB2312" w:cs="仿宋_GB2312"/>
                <w:kern w:val="0"/>
                <w:sz w:val="32"/>
                <w:szCs w:val="32"/>
                <w:lang w:val="en-US" w:eastAsia="zh-CN" w:bidi="ar"/>
              </w:rPr>
              <w:t>营养宣教能力</w:t>
            </w:r>
          </w:p>
        </w:tc>
        <w:tc>
          <w:tcPr>
            <w:tcW w:w="5786" w:type="dxa"/>
            <w:vAlign w:val="center"/>
          </w:tcPr>
          <w:p w14:paraId="2680B0BA">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仿宋_GB2312" w:hAnsi="仿宋_GB2312" w:eastAsia="仿宋_GB2312" w:cs="仿宋_GB2312"/>
                <w:sz w:val="32"/>
                <w:szCs w:val="40"/>
                <w:vertAlign w:val="baseline"/>
              </w:rPr>
            </w:pPr>
            <w:r>
              <w:rPr>
                <w:rFonts w:hint="eastAsia" w:ascii="仿宋_GB2312" w:hAnsi="仿宋_GB2312" w:eastAsia="仿宋_GB2312" w:cs="仿宋_GB2312"/>
                <w:kern w:val="0"/>
                <w:sz w:val="32"/>
                <w:szCs w:val="32"/>
                <w:lang w:val="en-US" w:eastAsia="zh-CN" w:bidi="ar"/>
              </w:rPr>
              <w:t>制作营养科普材料，给家长做喂养知识培训</w:t>
            </w:r>
          </w:p>
        </w:tc>
      </w:tr>
      <w:tr w14:paraId="461709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00" w:type="dxa"/>
            <w:vAlign w:val="center"/>
          </w:tcPr>
          <w:p w14:paraId="45255DAA">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仿宋_GB2312" w:hAnsi="仿宋_GB2312" w:eastAsia="仿宋_GB2312" w:cs="仿宋_GB2312"/>
                <w:sz w:val="32"/>
                <w:szCs w:val="40"/>
                <w:vertAlign w:val="baseline"/>
              </w:rPr>
            </w:pPr>
            <w:r>
              <w:rPr>
                <w:rFonts w:hint="eastAsia" w:ascii="仿宋_GB2312" w:hAnsi="仿宋_GB2312" w:eastAsia="仿宋_GB2312" w:cs="仿宋_GB2312"/>
                <w:kern w:val="0"/>
                <w:sz w:val="32"/>
                <w:szCs w:val="32"/>
                <w:lang w:val="en-US" w:eastAsia="zh-CN" w:bidi="ar"/>
              </w:rPr>
              <w:t>常见问题识别能力</w:t>
            </w:r>
          </w:p>
        </w:tc>
        <w:tc>
          <w:tcPr>
            <w:tcW w:w="5786" w:type="dxa"/>
            <w:vAlign w:val="center"/>
          </w:tcPr>
          <w:p w14:paraId="255D2FF9">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仿宋_GB2312" w:hAnsi="仿宋_GB2312" w:eastAsia="仿宋_GB2312" w:cs="仿宋_GB2312"/>
                <w:sz w:val="32"/>
                <w:szCs w:val="40"/>
                <w:vertAlign w:val="baseline"/>
              </w:rPr>
            </w:pPr>
            <w:r>
              <w:rPr>
                <w:rFonts w:hint="eastAsia" w:ascii="仿宋_GB2312" w:hAnsi="仿宋_GB2312" w:eastAsia="仿宋_GB2312" w:cs="仿宋_GB2312"/>
                <w:kern w:val="0"/>
                <w:sz w:val="32"/>
                <w:szCs w:val="32"/>
                <w:lang w:val="en-US" w:eastAsia="zh-CN" w:bidi="ar"/>
              </w:rPr>
              <w:t>识别贫血、营养不良、生长迟缓等，给出饮食调整建议</w:t>
            </w:r>
          </w:p>
        </w:tc>
      </w:tr>
    </w:tbl>
    <w:p w14:paraId="283515F4">
      <w:pPr>
        <w:rPr>
          <w:rFonts w:hint="eastAsia" w:ascii="仿宋_GB2312" w:hAnsi="仿宋_GB2312" w:eastAsia="仿宋_GB2312" w:cs="仿宋_GB2312"/>
          <w:sz w:val="32"/>
          <w:szCs w:val="40"/>
        </w:rPr>
      </w:pPr>
    </w:p>
    <w:p w14:paraId="10EA9028">
      <w:pPr>
        <w:pStyle w:val="4"/>
        <w:keepNext w:val="0"/>
        <w:keepLines w:val="0"/>
        <w:pageBreakBefore w:val="0"/>
        <w:widowControl/>
        <w:suppressLineNumbers w:val="0"/>
        <w:shd w:val="clear" w:fill="FFFFFF"/>
        <w:kinsoku/>
        <w:wordWrap/>
        <w:overflowPunct/>
        <w:topLinePunct w:val="0"/>
        <w:autoSpaceDE/>
        <w:autoSpaceDN/>
        <w:bidi w:val="0"/>
        <w:spacing w:before="0" w:beforeAutospacing="0" w:after="0" w:afterAutospacing="0" w:line="240" w:lineRule="auto"/>
        <w:ind w:left="0" w:right="0" w:firstLine="643" w:firstLineChars="200"/>
        <w:jc w:val="left"/>
        <w:textAlignment w:val="auto"/>
        <w:rPr>
          <w:rFonts w:hint="eastAsia" w:ascii="仿宋_GB2312" w:hAnsi="仿宋_GB2312" w:eastAsia="仿宋_GB2312" w:cs="仿宋_GB2312"/>
          <w:b/>
          <w:bCs/>
          <w:caps w:val="0"/>
          <w:color w:val="0F1115"/>
          <w:spacing w:val="0"/>
          <w:sz w:val="32"/>
          <w:szCs w:val="32"/>
          <w:shd w:val="clear" w:fill="FFFFFF"/>
        </w:rPr>
      </w:pPr>
    </w:p>
    <w:p w14:paraId="6FA2FA34">
      <w:pPr>
        <w:pStyle w:val="4"/>
        <w:keepNext w:val="0"/>
        <w:keepLines w:val="0"/>
        <w:pageBreakBefore w:val="0"/>
        <w:widowControl/>
        <w:suppressLineNumbers w:val="0"/>
        <w:shd w:val="clear" w:fill="FFFFFF"/>
        <w:kinsoku/>
        <w:wordWrap/>
        <w:overflowPunct/>
        <w:topLinePunct w:val="0"/>
        <w:autoSpaceDE/>
        <w:autoSpaceDN/>
        <w:bidi w:val="0"/>
        <w:spacing w:before="0" w:beforeAutospacing="0" w:after="0" w:afterAutospacing="0" w:line="240" w:lineRule="auto"/>
        <w:ind w:left="0" w:right="0" w:firstLine="643" w:firstLineChars="200"/>
        <w:jc w:val="left"/>
        <w:textAlignment w:val="auto"/>
        <w:rPr>
          <w:rFonts w:hint="eastAsia" w:ascii="黑体" w:hAnsi="黑体" w:eastAsia="黑体" w:cs="黑体"/>
          <w:b/>
          <w:bCs/>
          <w:caps w:val="0"/>
          <w:color w:val="0F1115"/>
          <w:spacing w:val="0"/>
          <w:sz w:val="32"/>
          <w:szCs w:val="32"/>
          <w:shd w:val="clear" w:fill="FFFFFF"/>
        </w:rPr>
      </w:pPr>
      <w:r>
        <w:rPr>
          <w:rFonts w:hint="eastAsia" w:ascii="黑体" w:hAnsi="黑体" w:eastAsia="黑体" w:cs="黑体"/>
          <w:b/>
          <w:bCs/>
          <w:caps w:val="0"/>
          <w:color w:val="0F1115"/>
          <w:spacing w:val="0"/>
          <w:sz w:val="32"/>
          <w:szCs w:val="32"/>
          <w:shd w:val="clear" w:fill="FFFFFF"/>
        </w:rPr>
        <w:t>三、学完能适应什么岗位？对将来工作有什么帮助？</w:t>
      </w:r>
    </w:p>
    <w:tbl>
      <w:tblPr>
        <w:tblStyle w:val="9"/>
        <w:tblW w:w="896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53"/>
        <w:gridCol w:w="2983"/>
        <w:gridCol w:w="4226"/>
      </w:tblGrid>
      <w:tr w14:paraId="001479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53" w:type="dxa"/>
          </w:tcPr>
          <w:p w14:paraId="37FBB062">
            <w:pPr>
              <w:jc w:val="center"/>
              <w:rPr>
                <w:rFonts w:hint="eastAsia" w:ascii="仿宋_GB2312" w:hAnsi="仿宋_GB2312" w:eastAsia="仿宋_GB2312" w:cs="仿宋_GB2312"/>
                <w:sz w:val="32"/>
                <w:szCs w:val="40"/>
                <w:vertAlign w:val="baseline"/>
              </w:rPr>
            </w:pPr>
            <w:r>
              <w:rPr>
                <w:rFonts w:hint="eastAsia" w:ascii="仿宋_GB2312" w:hAnsi="仿宋_GB2312" w:eastAsia="仿宋_GB2312" w:cs="仿宋_GB2312"/>
                <w:b/>
                <w:kern w:val="0"/>
                <w:sz w:val="32"/>
                <w:szCs w:val="32"/>
                <w:lang w:val="en-US" w:eastAsia="zh-CN" w:bidi="ar"/>
              </w:rPr>
              <w:t>就业方向</w:t>
            </w:r>
          </w:p>
        </w:tc>
        <w:tc>
          <w:tcPr>
            <w:tcW w:w="2983" w:type="dxa"/>
          </w:tcPr>
          <w:p w14:paraId="542DE032">
            <w:pPr>
              <w:jc w:val="center"/>
              <w:rPr>
                <w:rFonts w:hint="eastAsia" w:ascii="仿宋_GB2312" w:hAnsi="仿宋_GB2312" w:eastAsia="仿宋_GB2312" w:cs="仿宋_GB2312"/>
                <w:sz w:val="32"/>
                <w:szCs w:val="40"/>
                <w:vertAlign w:val="baseline"/>
              </w:rPr>
            </w:pPr>
            <w:r>
              <w:rPr>
                <w:rFonts w:hint="eastAsia" w:ascii="仿宋_GB2312" w:hAnsi="仿宋_GB2312" w:eastAsia="仿宋_GB2312" w:cs="仿宋_GB2312"/>
                <w:b/>
                <w:kern w:val="0"/>
                <w:sz w:val="32"/>
                <w:szCs w:val="32"/>
                <w:lang w:val="en-US" w:eastAsia="zh-CN" w:bidi="ar"/>
              </w:rPr>
              <w:t>具体岗位</w:t>
            </w:r>
          </w:p>
        </w:tc>
        <w:tc>
          <w:tcPr>
            <w:tcW w:w="4226" w:type="dxa"/>
          </w:tcPr>
          <w:p w14:paraId="79FD42C5">
            <w:pPr>
              <w:jc w:val="center"/>
              <w:rPr>
                <w:rFonts w:hint="eastAsia" w:ascii="仿宋_GB2312" w:hAnsi="仿宋_GB2312" w:eastAsia="仿宋_GB2312" w:cs="仿宋_GB2312"/>
                <w:sz w:val="32"/>
                <w:szCs w:val="40"/>
                <w:vertAlign w:val="baseline"/>
              </w:rPr>
            </w:pPr>
            <w:r>
              <w:rPr>
                <w:rFonts w:hint="eastAsia" w:ascii="仿宋_GB2312" w:hAnsi="仿宋_GB2312" w:eastAsia="仿宋_GB2312" w:cs="仿宋_GB2312"/>
                <w:b/>
                <w:kern w:val="0"/>
                <w:sz w:val="32"/>
                <w:szCs w:val="32"/>
                <w:lang w:val="en-US" w:eastAsia="zh-CN" w:bidi="ar"/>
              </w:rPr>
              <w:t>你的竞争优势</w:t>
            </w:r>
          </w:p>
        </w:tc>
      </w:tr>
      <w:tr w14:paraId="044772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53" w:type="dxa"/>
            <w:vAlign w:val="center"/>
          </w:tcPr>
          <w:p w14:paraId="342F669C">
            <w:pPr>
              <w:keepNext w:val="0"/>
              <w:keepLines w:val="0"/>
              <w:pageBreakBefore w:val="0"/>
              <w:kinsoku/>
              <w:wordWrap/>
              <w:overflowPunct/>
              <w:topLinePunct w:val="0"/>
              <w:autoSpaceDE/>
              <w:autoSpaceDN/>
              <w:bidi w:val="0"/>
              <w:adjustRightInd/>
              <w:spacing w:line="500" w:lineRule="exact"/>
              <w:jc w:val="center"/>
              <w:textAlignment w:val="auto"/>
              <w:rPr>
                <w:rFonts w:hint="eastAsia" w:ascii="仿宋_GB2312" w:hAnsi="仿宋_GB2312" w:eastAsia="仿宋_GB2312" w:cs="仿宋_GB2312"/>
                <w:sz w:val="32"/>
                <w:szCs w:val="40"/>
                <w:vertAlign w:val="baseline"/>
              </w:rPr>
            </w:pPr>
            <w:r>
              <w:rPr>
                <w:rFonts w:hint="eastAsia" w:ascii="仿宋_GB2312" w:hAnsi="仿宋_GB2312" w:eastAsia="仿宋_GB2312" w:cs="仿宋_GB2312"/>
                <w:kern w:val="0"/>
                <w:sz w:val="32"/>
                <w:szCs w:val="32"/>
                <w:lang w:val="en-US" w:eastAsia="zh-CN" w:bidi="ar"/>
              </w:rPr>
              <w:t>托育机构</w:t>
            </w:r>
          </w:p>
        </w:tc>
        <w:tc>
          <w:tcPr>
            <w:tcW w:w="2983" w:type="dxa"/>
            <w:vAlign w:val="center"/>
          </w:tcPr>
          <w:p w14:paraId="44944C3A">
            <w:pPr>
              <w:keepNext w:val="0"/>
              <w:keepLines w:val="0"/>
              <w:pageBreakBefore w:val="0"/>
              <w:kinsoku/>
              <w:wordWrap/>
              <w:overflowPunct/>
              <w:topLinePunct w:val="0"/>
              <w:autoSpaceDE/>
              <w:autoSpaceDN/>
              <w:bidi w:val="0"/>
              <w:adjustRightInd/>
              <w:spacing w:line="500" w:lineRule="exact"/>
              <w:jc w:val="center"/>
              <w:textAlignment w:val="auto"/>
              <w:rPr>
                <w:rFonts w:hint="eastAsia" w:ascii="仿宋_GB2312" w:hAnsi="仿宋_GB2312" w:eastAsia="仿宋_GB2312" w:cs="仿宋_GB2312"/>
                <w:sz w:val="32"/>
                <w:szCs w:val="40"/>
                <w:vertAlign w:val="baseline"/>
              </w:rPr>
            </w:pPr>
            <w:r>
              <w:rPr>
                <w:rFonts w:hint="eastAsia" w:ascii="仿宋_GB2312" w:hAnsi="仿宋_GB2312" w:eastAsia="仿宋_GB2312" w:cs="仿宋_GB2312"/>
                <w:kern w:val="0"/>
                <w:sz w:val="32"/>
                <w:szCs w:val="32"/>
                <w:lang w:val="en-US" w:eastAsia="zh-CN" w:bidi="ar"/>
              </w:rPr>
              <w:t>营养配餐专员、膳食管理员</w:t>
            </w:r>
          </w:p>
        </w:tc>
        <w:tc>
          <w:tcPr>
            <w:tcW w:w="4226" w:type="dxa"/>
            <w:vAlign w:val="center"/>
          </w:tcPr>
          <w:p w14:paraId="0BC4AE13">
            <w:pPr>
              <w:keepNext w:val="0"/>
              <w:keepLines w:val="0"/>
              <w:pageBreakBefore w:val="0"/>
              <w:kinsoku/>
              <w:wordWrap/>
              <w:overflowPunct/>
              <w:topLinePunct w:val="0"/>
              <w:autoSpaceDE/>
              <w:autoSpaceDN/>
              <w:bidi w:val="0"/>
              <w:adjustRightInd/>
              <w:spacing w:line="500" w:lineRule="exact"/>
              <w:jc w:val="center"/>
              <w:textAlignment w:val="auto"/>
              <w:rPr>
                <w:rFonts w:hint="eastAsia" w:ascii="仿宋_GB2312" w:hAnsi="仿宋_GB2312" w:eastAsia="仿宋_GB2312" w:cs="仿宋_GB2312"/>
                <w:sz w:val="32"/>
                <w:szCs w:val="40"/>
                <w:vertAlign w:val="baseline"/>
              </w:rPr>
            </w:pPr>
            <w:r>
              <w:rPr>
                <w:rFonts w:hint="eastAsia" w:ascii="仿宋_GB2312" w:hAnsi="仿宋_GB2312" w:eastAsia="仿宋_GB2312" w:cs="仿宋_GB2312"/>
                <w:kern w:val="0"/>
                <w:sz w:val="32"/>
                <w:szCs w:val="32"/>
                <w:lang w:val="en-US" w:eastAsia="zh-CN" w:bidi="ar"/>
              </w:rPr>
              <w:t>普通保育员只负责看孩子，你能做全机构膳食管理，不可替代性强</w:t>
            </w:r>
          </w:p>
        </w:tc>
      </w:tr>
      <w:tr w14:paraId="39FD88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53" w:type="dxa"/>
            <w:shd w:val="clear" w:color="auto" w:fill="auto"/>
            <w:vAlign w:val="center"/>
          </w:tcPr>
          <w:p w14:paraId="58482601">
            <w:pPr>
              <w:keepNext w:val="0"/>
              <w:keepLines w:val="0"/>
              <w:pageBreakBefore w:val="0"/>
              <w:widowControl/>
              <w:suppressLineNumbers w:val="0"/>
              <w:kinsoku/>
              <w:wordWrap/>
              <w:overflowPunct/>
              <w:topLinePunct w:val="0"/>
              <w:autoSpaceDE/>
              <w:autoSpaceDN/>
              <w:bidi w:val="0"/>
              <w:adjustRightInd/>
              <w:snapToGrid w:val="0"/>
              <w:spacing w:line="500" w:lineRule="exact"/>
              <w:ind w:left="0" w:leftChars="0" w:right="0" w:rightChars="0" w:firstLine="0" w:firstLineChars="0"/>
              <w:jc w:val="center"/>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0"/>
                <w:sz w:val="32"/>
                <w:szCs w:val="32"/>
                <w:lang w:val="en-US" w:eastAsia="zh-CN" w:bidi="ar"/>
              </w:rPr>
              <w:t>幼儿园</w:t>
            </w:r>
          </w:p>
        </w:tc>
        <w:tc>
          <w:tcPr>
            <w:tcW w:w="2983" w:type="dxa"/>
            <w:shd w:val="clear" w:color="auto" w:fill="auto"/>
            <w:vAlign w:val="center"/>
          </w:tcPr>
          <w:p w14:paraId="0BC73586">
            <w:pPr>
              <w:keepNext w:val="0"/>
              <w:keepLines w:val="0"/>
              <w:pageBreakBefore w:val="0"/>
              <w:widowControl/>
              <w:suppressLineNumbers w:val="0"/>
              <w:kinsoku/>
              <w:wordWrap/>
              <w:overflowPunct/>
              <w:topLinePunct w:val="0"/>
              <w:autoSpaceDE/>
              <w:autoSpaceDN/>
              <w:bidi w:val="0"/>
              <w:adjustRightInd/>
              <w:snapToGrid w:val="0"/>
              <w:spacing w:line="500" w:lineRule="exact"/>
              <w:ind w:left="0" w:leftChars="0" w:right="0" w:rightChars="0" w:firstLine="0" w:firstLineChars="0"/>
              <w:jc w:val="center"/>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0"/>
                <w:sz w:val="32"/>
                <w:szCs w:val="32"/>
                <w:lang w:val="en-US" w:eastAsia="zh-CN" w:bidi="ar"/>
              </w:rPr>
              <w:t>保健医助理、食育课程教师</w:t>
            </w:r>
          </w:p>
        </w:tc>
        <w:tc>
          <w:tcPr>
            <w:tcW w:w="4226" w:type="dxa"/>
            <w:shd w:val="clear" w:color="auto" w:fill="auto"/>
            <w:vAlign w:val="center"/>
          </w:tcPr>
          <w:p w14:paraId="2D8D5395">
            <w:pPr>
              <w:keepNext w:val="0"/>
              <w:keepLines w:val="0"/>
              <w:pageBreakBefore w:val="0"/>
              <w:widowControl/>
              <w:suppressLineNumbers w:val="0"/>
              <w:kinsoku/>
              <w:wordWrap/>
              <w:overflowPunct/>
              <w:topLinePunct w:val="0"/>
              <w:autoSpaceDE/>
              <w:autoSpaceDN/>
              <w:bidi w:val="0"/>
              <w:adjustRightInd/>
              <w:snapToGrid w:val="0"/>
              <w:spacing w:line="500" w:lineRule="exact"/>
              <w:ind w:left="0" w:leftChars="0" w:right="0" w:rightChars="0" w:firstLine="0" w:firstLineChars="0"/>
              <w:jc w:val="center"/>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0"/>
                <w:sz w:val="32"/>
                <w:szCs w:val="32"/>
                <w:lang w:val="en-US" w:eastAsia="zh-CN" w:bidi="ar"/>
              </w:rPr>
              <w:t>能用专业食谱设计能力支撑园所供餐质量，能开食育课</w:t>
            </w:r>
          </w:p>
        </w:tc>
      </w:tr>
      <w:tr w14:paraId="7E3D67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53" w:type="dxa"/>
            <w:shd w:val="clear" w:color="auto" w:fill="auto"/>
            <w:vAlign w:val="center"/>
          </w:tcPr>
          <w:p w14:paraId="1518FA6E">
            <w:pPr>
              <w:keepNext w:val="0"/>
              <w:keepLines w:val="0"/>
              <w:pageBreakBefore w:val="0"/>
              <w:widowControl/>
              <w:suppressLineNumbers w:val="0"/>
              <w:kinsoku/>
              <w:wordWrap/>
              <w:overflowPunct/>
              <w:topLinePunct w:val="0"/>
              <w:autoSpaceDE/>
              <w:autoSpaceDN/>
              <w:bidi w:val="0"/>
              <w:adjustRightInd/>
              <w:snapToGrid w:val="0"/>
              <w:spacing w:line="500" w:lineRule="exact"/>
              <w:ind w:left="0" w:leftChars="0" w:right="0" w:rightChars="0" w:firstLine="0" w:firstLineChars="0"/>
              <w:jc w:val="center"/>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0"/>
                <w:sz w:val="32"/>
                <w:szCs w:val="32"/>
                <w:lang w:val="en-US" w:eastAsia="zh-CN" w:bidi="ar"/>
              </w:rPr>
              <w:t>母婴保健机构</w:t>
            </w:r>
          </w:p>
        </w:tc>
        <w:tc>
          <w:tcPr>
            <w:tcW w:w="2983" w:type="dxa"/>
            <w:shd w:val="clear" w:color="auto" w:fill="auto"/>
            <w:vAlign w:val="center"/>
          </w:tcPr>
          <w:p w14:paraId="50FEA86E">
            <w:pPr>
              <w:keepNext w:val="0"/>
              <w:keepLines w:val="0"/>
              <w:pageBreakBefore w:val="0"/>
              <w:widowControl/>
              <w:suppressLineNumbers w:val="0"/>
              <w:kinsoku/>
              <w:wordWrap/>
              <w:overflowPunct/>
              <w:topLinePunct w:val="0"/>
              <w:autoSpaceDE/>
              <w:autoSpaceDN/>
              <w:bidi w:val="0"/>
              <w:adjustRightInd/>
              <w:snapToGrid w:val="0"/>
              <w:spacing w:line="500" w:lineRule="exact"/>
              <w:ind w:left="0" w:leftChars="0" w:right="0" w:rightChars="0" w:firstLine="0" w:firstLineChars="0"/>
              <w:jc w:val="center"/>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0"/>
                <w:sz w:val="32"/>
                <w:szCs w:val="32"/>
                <w:lang w:val="en-US" w:eastAsia="zh-CN" w:bidi="ar"/>
              </w:rPr>
              <w:t>婴幼儿营养指导师</w:t>
            </w:r>
          </w:p>
        </w:tc>
        <w:tc>
          <w:tcPr>
            <w:tcW w:w="4226" w:type="dxa"/>
            <w:shd w:val="clear" w:color="auto" w:fill="auto"/>
            <w:vAlign w:val="center"/>
          </w:tcPr>
          <w:p w14:paraId="5054F84D">
            <w:pPr>
              <w:keepNext w:val="0"/>
              <w:keepLines w:val="0"/>
              <w:pageBreakBefore w:val="0"/>
              <w:widowControl/>
              <w:suppressLineNumbers w:val="0"/>
              <w:kinsoku/>
              <w:wordWrap/>
              <w:overflowPunct/>
              <w:topLinePunct w:val="0"/>
              <w:autoSpaceDE/>
              <w:autoSpaceDN/>
              <w:bidi w:val="0"/>
              <w:adjustRightInd/>
              <w:snapToGrid w:val="0"/>
              <w:spacing w:line="500" w:lineRule="exact"/>
              <w:ind w:left="0" w:leftChars="0" w:right="0" w:rightChars="0" w:firstLine="0" w:firstLineChars="0"/>
              <w:jc w:val="center"/>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0"/>
                <w:sz w:val="32"/>
                <w:szCs w:val="32"/>
                <w:lang w:val="en-US" w:eastAsia="zh-CN" w:bidi="ar"/>
              </w:rPr>
              <w:t>能独立做营养评估和喂养指导，具备客户咨询服务能力</w:t>
            </w:r>
          </w:p>
        </w:tc>
      </w:tr>
      <w:tr w14:paraId="6D0AB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53" w:type="dxa"/>
            <w:shd w:val="clear" w:color="auto" w:fill="auto"/>
            <w:vAlign w:val="center"/>
          </w:tcPr>
          <w:p w14:paraId="42C2E39D">
            <w:pPr>
              <w:keepNext w:val="0"/>
              <w:keepLines w:val="0"/>
              <w:pageBreakBefore w:val="0"/>
              <w:widowControl/>
              <w:suppressLineNumbers w:val="0"/>
              <w:kinsoku/>
              <w:wordWrap/>
              <w:overflowPunct/>
              <w:topLinePunct w:val="0"/>
              <w:autoSpaceDE/>
              <w:autoSpaceDN/>
              <w:bidi w:val="0"/>
              <w:adjustRightInd/>
              <w:snapToGrid w:val="0"/>
              <w:spacing w:line="500" w:lineRule="exact"/>
              <w:ind w:left="0" w:leftChars="0" w:right="0" w:rightChars="0" w:firstLine="0" w:firstLineChars="0"/>
              <w:jc w:val="center"/>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0"/>
                <w:sz w:val="32"/>
                <w:szCs w:val="32"/>
                <w:lang w:val="en-US" w:eastAsia="zh-CN" w:bidi="ar"/>
              </w:rPr>
              <w:t>婴幼儿食品企业</w:t>
            </w:r>
          </w:p>
        </w:tc>
        <w:tc>
          <w:tcPr>
            <w:tcW w:w="2983" w:type="dxa"/>
            <w:shd w:val="clear" w:color="auto" w:fill="auto"/>
            <w:vAlign w:val="center"/>
          </w:tcPr>
          <w:p w14:paraId="40285CD1">
            <w:pPr>
              <w:keepNext w:val="0"/>
              <w:keepLines w:val="0"/>
              <w:pageBreakBefore w:val="0"/>
              <w:widowControl/>
              <w:suppressLineNumbers w:val="0"/>
              <w:kinsoku/>
              <w:wordWrap/>
              <w:overflowPunct/>
              <w:topLinePunct w:val="0"/>
              <w:autoSpaceDE/>
              <w:autoSpaceDN/>
              <w:bidi w:val="0"/>
              <w:adjustRightInd/>
              <w:snapToGrid w:val="0"/>
              <w:spacing w:line="500" w:lineRule="exact"/>
              <w:ind w:left="0" w:leftChars="0" w:right="0" w:rightChars="0" w:firstLine="0" w:firstLineChars="0"/>
              <w:jc w:val="center"/>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0"/>
                <w:sz w:val="32"/>
                <w:szCs w:val="32"/>
                <w:lang w:val="en-US" w:eastAsia="zh-CN" w:bidi="ar"/>
              </w:rPr>
              <w:t>产品研发助理、营养内容运营</w:t>
            </w:r>
          </w:p>
        </w:tc>
        <w:tc>
          <w:tcPr>
            <w:tcW w:w="4226" w:type="dxa"/>
            <w:shd w:val="clear" w:color="auto" w:fill="auto"/>
            <w:vAlign w:val="center"/>
          </w:tcPr>
          <w:p w14:paraId="57DD4535">
            <w:pPr>
              <w:keepNext w:val="0"/>
              <w:keepLines w:val="0"/>
              <w:pageBreakBefore w:val="0"/>
              <w:widowControl/>
              <w:suppressLineNumbers w:val="0"/>
              <w:kinsoku/>
              <w:wordWrap/>
              <w:overflowPunct/>
              <w:topLinePunct w:val="0"/>
              <w:autoSpaceDE/>
              <w:autoSpaceDN/>
              <w:bidi w:val="0"/>
              <w:adjustRightInd/>
              <w:snapToGrid w:val="0"/>
              <w:spacing w:line="500" w:lineRule="exact"/>
              <w:ind w:left="0" w:leftChars="0" w:right="0" w:rightChars="0" w:firstLine="0" w:firstLineChars="0"/>
              <w:jc w:val="center"/>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0"/>
                <w:sz w:val="32"/>
                <w:szCs w:val="32"/>
                <w:lang w:val="en-US" w:eastAsia="zh-CN" w:bidi="ar"/>
              </w:rPr>
              <w:t>既懂营养学又懂婴幼儿发展特点，是食品企业急需的复合型人才</w:t>
            </w:r>
          </w:p>
        </w:tc>
      </w:tr>
      <w:tr w14:paraId="3736D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53" w:type="dxa"/>
            <w:shd w:val="clear" w:color="auto" w:fill="auto"/>
            <w:vAlign w:val="center"/>
          </w:tcPr>
          <w:p w14:paraId="6BC407ED">
            <w:pPr>
              <w:keepNext w:val="0"/>
              <w:keepLines w:val="0"/>
              <w:pageBreakBefore w:val="0"/>
              <w:widowControl/>
              <w:suppressLineNumbers w:val="0"/>
              <w:kinsoku/>
              <w:wordWrap/>
              <w:overflowPunct/>
              <w:topLinePunct w:val="0"/>
              <w:autoSpaceDE/>
              <w:autoSpaceDN/>
              <w:bidi w:val="0"/>
              <w:adjustRightInd/>
              <w:snapToGrid w:val="0"/>
              <w:spacing w:line="500" w:lineRule="exact"/>
              <w:ind w:left="0" w:leftChars="0" w:right="0" w:rightChars="0" w:firstLine="0" w:firstLineChars="0"/>
              <w:jc w:val="center"/>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0"/>
                <w:sz w:val="32"/>
                <w:szCs w:val="32"/>
                <w:lang w:val="en-US" w:eastAsia="zh-CN" w:bidi="ar"/>
              </w:rPr>
              <w:t>智慧托育平台</w:t>
            </w:r>
          </w:p>
        </w:tc>
        <w:tc>
          <w:tcPr>
            <w:tcW w:w="2983" w:type="dxa"/>
            <w:shd w:val="clear" w:color="auto" w:fill="auto"/>
            <w:vAlign w:val="center"/>
          </w:tcPr>
          <w:p w14:paraId="20874B86">
            <w:pPr>
              <w:keepNext w:val="0"/>
              <w:keepLines w:val="0"/>
              <w:pageBreakBefore w:val="0"/>
              <w:widowControl/>
              <w:suppressLineNumbers w:val="0"/>
              <w:kinsoku/>
              <w:wordWrap/>
              <w:overflowPunct/>
              <w:topLinePunct w:val="0"/>
              <w:autoSpaceDE/>
              <w:autoSpaceDN/>
              <w:bidi w:val="0"/>
              <w:adjustRightInd/>
              <w:snapToGrid w:val="0"/>
              <w:spacing w:line="500" w:lineRule="exact"/>
              <w:ind w:left="0" w:leftChars="0" w:right="0" w:rightChars="0" w:firstLine="0" w:firstLineChars="0"/>
              <w:jc w:val="center"/>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0"/>
                <w:sz w:val="32"/>
                <w:szCs w:val="32"/>
                <w:lang w:val="en-US" w:eastAsia="zh-CN" w:bidi="ar"/>
              </w:rPr>
              <w:t>膳食管理运营专员</w:t>
            </w:r>
          </w:p>
        </w:tc>
        <w:tc>
          <w:tcPr>
            <w:tcW w:w="4226" w:type="dxa"/>
            <w:shd w:val="clear" w:color="auto" w:fill="auto"/>
            <w:vAlign w:val="center"/>
          </w:tcPr>
          <w:p w14:paraId="36EA9C70">
            <w:pPr>
              <w:keepNext w:val="0"/>
              <w:keepLines w:val="0"/>
              <w:pageBreakBefore w:val="0"/>
              <w:widowControl/>
              <w:suppressLineNumbers w:val="0"/>
              <w:kinsoku/>
              <w:wordWrap/>
              <w:overflowPunct/>
              <w:topLinePunct w:val="0"/>
              <w:autoSpaceDE/>
              <w:autoSpaceDN/>
              <w:bidi w:val="0"/>
              <w:adjustRightInd/>
              <w:snapToGrid w:val="0"/>
              <w:spacing w:line="500" w:lineRule="exact"/>
              <w:ind w:left="0" w:leftChars="0" w:right="0" w:rightChars="0" w:firstLine="0" w:firstLineChars="0"/>
              <w:jc w:val="center"/>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0"/>
                <w:sz w:val="32"/>
                <w:szCs w:val="32"/>
                <w:lang w:val="en-US" w:eastAsia="zh-CN" w:bidi="ar"/>
              </w:rPr>
              <w:t>能操作智能化膳食管理系统，懂技术+懂营养+懂儿童</w:t>
            </w:r>
          </w:p>
        </w:tc>
      </w:tr>
      <w:tr w14:paraId="06C28E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53" w:type="dxa"/>
            <w:shd w:val="clear" w:color="auto" w:fill="auto"/>
            <w:vAlign w:val="center"/>
          </w:tcPr>
          <w:p w14:paraId="03A351AD">
            <w:pPr>
              <w:keepNext w:val="0"/>
              <w:keepLines w:val="0"/>
              <w:pageBreakBefore w:val="0"/>
              <w:widowControl/>
              <w:suppressLineNumbers w:val="0"/>
              <w:kinsoku/>
              <w:wordWrap/>
              <w:overflowPunct/>
              <w:topLinePunct w:val="0"/>
              <w:autoSpaceDE/>
              <w:autoSpaceDN/>
              <w:bidi w:val="0"/>
              <w:adjustRightInd/>
              <w:snapToGrid w:val="0"/>
              <w:spacing w:line="500" w:lineRule="exact"/>
              <w:ind w:left="0" w:leftChars="0" w:right="0" w:rightChars="0" w:firstLine="0" w:firstLineChars="0"/>
              <w:jc w:val="center"/>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0"/>
                <w:sz w:val="32"/>
                <w:szCs w:val="32"/>
                <w:lang w:val="en-US" w:eastAsia="zh-CN" w:bidi="ar"/>
              </w:rPr>
              <w:t>社区服务</w:t>
            </w:r>
          </w:p>
        </w:tc>
        <w:tc>
          <w:tcPr>
            <w:tcW w:w="2983" w:type="dxa"/>
            <w:shd w:val="clear" w:color="auto" w:fill="auto"/>
            <w:vAlign w:val="center"/>
          </w:tcPr>
          <w:p w14:paraId="4FA94162">
            <w:pPr>
              <w:keepNext w:val="0"/>
              <w:keepLines w:val="0"/>
              <w:pageBreakBefore w:val="0"/>
              <w:widowControl/>
              <w:suppressLineNumbers w:val="0"/>
              <w:kinsoku/>
              <w:wordWrap/>
              <w:overflowPunct/>
              <w:topLinePunct w:val="0"/>
              <w:autoSpaceDE/>
              <w:autoSpaceDN/>
              <w:bidi w:val="0"/>
              <w:adjustRightInd/>
              <w:snapToGrid w:val="0"/>
              <w:spacing w:line="500" w:lineRule="exact"/>
              <w:ind w:left="0" w:leftChars="0" w:right="0" w:rightChars="0" w:firstLine="0" w:firstLineChars="0"/>
              <w:jc w:val="center"/>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0"/>
                <w:sz w:val="32"/>
                <w:szCs w:val="32"/>
                <w:lang w:val="en-US" w:eastAsia="zh-CN" w:bidi="ar"/>
              </w:rPr>
              <w:t>儿童营养健康管理专员</w:t>
            </w:r>
          </w:p>
        </w:tc>
        <w:tc>
          <w:tcPr>
            <w:tcW w:w="4226" w:type="dxa"/>
            <w:shd w:val="clear" w:color="auto" w:fill="auto"/>
            <w:vAlign w:val="center"/>
          </w:tcPr>
          <w:p w14:paraId="63AF6259">
            <w:pPr>
              <w:keepNext w:val="0"/>
              <w:keepLines w:val="0"/>
              <w:pageBreakBefore w:val="0"/>
              <w:widowControl/>
              <w:suppressLineNumbers w:val="0"/>
              <w:kinsoku/>
              <w:wordWrap/>
              <w:overflowPunct/>
              <w:topLinePunct w:val="0"/>
              <w:autoSpaceDE/>
              <w:autoSpaceDN/>
              <w:bidi w:val="0"/>
              <w:adjustRightInd/>
              <w:snapToGrid w:val="0"/>
              <w:spacing w:line="500" w:lineRule="exact"/>
              <w:ind w:left="0" w:leftChars="0" w:right="0" w:rightChars="0" w:firstLine="0" w:firstLineChars="0"/>
              <w:jc w:val="center"/>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0"/>
                <w:sz w:val="32"/>
                <w:szCs w:val="32"/>
                <w:lang w:val="en-US" w:eastAsia="zh-CN" w:bidi="ar"/>
              </w:rPr>
              <w:t>能开展社区婴幼儿营养筛查与家庭喂养指导</w:t>
            </w:r>
          </w:p>
        </w:tc>
      </w:tr>
    </w:tbl>
    <w:p w14:paraId="35701D9B">
      <w:pPr>
        <w:pStyle w:val="4"/>
        <w:keepNext w:val="0"/>
        <w:keepLines w:val="0"/>
        <w:pageBreakBefore w:val="0"/>
        <w:widowControl/>
        <w:suppressLineNumbers w:val="0"/>
        <w:shd w:val="clear" w:fill="FFFFFF"/>
        <w:kinsoku/>
        <w:wordWrap/>
        <w:overflowPunct/>
        <w:topLinePunct w:val="0"/>
        <w:autoSpaceDE/>
        <w:autoSpaceDN/>
        <w:bidi w:val="0"/>
        <w:spacing w:before="0" w:beforeAutospacing="0" w:after="0" w:afterAutospacing="0" w:line="240" w:lineRule="auto"/>
        <w:ind w:left="0" w:right="0" w:firstLine="643" w:firstLineChars="200"/>
        <w:jc w:val="left"/>
        <w:textAlignment w:val="auto"/>
        <w:rPr>
          <w:rFonts w:hint="eastAsia" w:ascii="黑体" w:hAnsi="黑体" w:eastAsia="黑体" w:cs="黑体"/>
          <w:b/>
          <w:bCs/>
          <w:caps w:val="0"/>
          <w:color w:val="0F1115"/>
          <w:spacing w:val="0"/>
          <w:sz w:val="32"/>
          <w:szCs w:val="32"/>
          <w:shd w:val="clear" w:fill="FFFFFF"/>
        </w:rPr>
      </w:pPr>
      <w:r>
        <w:rPr>
          <w:rFonts w:hint="eastAsia" w:ascii="黑体" w:hAnsi="黑体" w:eastAsia="黑体" w:cs="黑体"/>
          <w:b/>
          <w:bCs/>
          <w:caps w:val="0"/>
          <w:color w:val="0F1115"/>
          <w:spacing w:val="0"/>
          <w:sz w:val="32"/>
          <w:szCs w:val="32"/>
          <w:shd w:val="clear" w:fill="FFFFFF"/>
        </w:rPr>
        <w:t>四、谁来带你？</w:t>
      </w:r>
    </w:p>
    <w:p w14:paraId="2023701E">
      <w:pPr>
        <w:pStyle w:val="6"/>
        <w:keepNext w:val="0"/>
        <w:keepLines w:val="0"/>
        <w:pageBreakBefore w:val="0"/>
        <w:widowControl/>
        <w:suppressLineNumbers w:val="0"/>
        <w:shd w:val="clear" w:fill="FFFFFF"/>
        <w:kinsoku/>
        <w:wordWrap/>
        <w:overflowPunct/>
        <w:topLinePunct w:val="0"/>
        <w:autoSpaceDE/>
        <w:autoSpaceDN/>
        <w:bidi w:val="0"/>
        <w:spacing w:beforeAutospacing="0" w:afterAutospacing="0" w:line="240" w:lineRule="auto"/>
        <w:ind w:left="0" w:right="0" w:firstLine="640" w:firstLineChars="200"/>
        <w:textAlignment w:val="auto"/>
        <w:rPr>
          <w:rFonts w:hint="eastAsia" w:ascii="仿宋_GB2312" w:hAnsi="仿宋_GB2312" w:eastAsia="仿宋_GB2312" w:cs="仿宋_GB2312"/>
          <w:i w:val="0"/>
          <w:iCs w:val="0"/>
          <w:caps w:val="0"/>
          <w:color w:val="0F1115"/>
          <w:spacing w:val="0"/>
          <w:sz w:val="32"/>
          <w:szCs w:val="32"/>
          <w:shd w:val="clear" w:fill="FFFFFF"/>
        </w:rPr>
      </w:pPr>
      <w:r>
        <w:rPr>
          <w:rFonts w:hint="eastAsia" w:ascii="仿宋_GB2312" w:hAnsi="仿宋_GB2312" w:eastAsia="仿宋_GB2312" w:cs="仿宋_GB2312"/>
          <w:i w:val="0"/>
          <w:iCs w:val="0"/>
          <w:caps w:val="0"/>
          <w:color w:val="0F1115"/>
          <w:spacing w:val="0"/>
          <w:sz w:val="32"/>
          <w:szCs w:val="32"/>
          <w:shd w:val="clear" w:fill="FFFFFF"/>
        </w:rPr>
        <w:t>不是只讲理论的老师，是有真实一线经验的实战派：</w:t>
      </w:r>
      <w:r>
        <w:rPr>
          <w:rFonts w:hint="eastAsia" w:ascii="仿宋_GB2312" w:hAnsi="仿宋_GB2312" w:eastAsia="仿宋_GB2312" w:cs="仿宋_GB2312"/>
          <w:b/>
          <w:bCs/>
          <w:i w:val="0"/>
          <w:iCs w:val="0"/>
          <w:caps w:val="0"/>
          <w:color w:val="0F1115"/>
          <w:spacing w:val="0"/>
          <w:sz w:val="32"/>
          <w:szCs w:val="32"/>
          <w:shd w:val="clear" w:fill="FFFFFF"/>
        </w:rPr>
        <w:t>林建宇</w:t>
      </w:r>
      <w:r>
        <w:rPr>
          <w:rFonts w:hint="eastAsia" w:ascii="仿宋_GB2312" w:hAnsi="仿宋_GB2312" w:eastAsia="仿宋_GB2312" w:cs="仿宋_GB2312"/>
          <w:i w:val="0"/>
          <w:iCs w:val="0"/>
          <w:caps w:val="0"/>
          <w:color w:val="0F1115"/>
          <w:spacing w:val="0"/>
          <w:sz w:val="32"/>
          <w:szCs w:val="32"/>
          <w:shd w:val="clear" w:fill="FFFFFF"/>
        </w:rPr>
        <w:t>——</w:t>
      </w:r>
      <w:r>
        <w:rPr>
          <w:rFonts w:hint="eastAsia" w:ascii="仿宋_GB2312" w:hAnsi="仿宋_GB2312" w:eastAsia="仿宋_GB2312" w:cs="仿宋_GB2312"/>
          <w:i w:val="0"/>
          <w:iCs w:val="0"/>
          <w:caps w:val="0"/>
          <w:color w:val="0F1115"/>
          <w:spacing w:val="0"/>
          <w:sz w:val="32"/>
          <w:szCs w:val="32"/>
          <w:shd w:val="clear" w:fill="FFFFFF"/>
          <w:lang w:val="en-US" w:eastAsia="zh-CN"/>
        </w:rPr>
        <w:t>985大学医学硕士，</w:t>
      </w:r>
      <w:r>
        <w:rPr>
          <w:rFonts w:hint="eastAsia" w:ascii="仿宋_GB2312" w:hAnsi="仿宋_GB2312" w:eastAsia="仿宋_GB2312" w:cs="仿宋_GB2312"/>
          <w:i w:val="0"/>
          <w:iCs w:val="0"/>
          <w:caps w:val="0"/>
          <w:color w:val="0F1115"/>
          <w:spacing w:val="0"/>
          <w:sz w:val="32"/>
          <w:szCs w:val="32"/>
          <w:shd w:val="clear" w:fill="FFFFFF"/>
        </w:rPr>
        <w:t>临床医生出身，营养学基础课程负责人。把人体生理和营养学的底层逻辑给你讲透。</w:t>
      </w:r>
      <w:r>
        <w:rPr>
          <w:rFonts w:hint="eastAsia" w:ascii="仿宋_GB2312" w:hAnsi="仿宋_GB2312" w:eastAsia="仿宋_GB2312" w:cs="仿宋_GB2312"/>
          <w:b/>
          <w:bCs/>
          <w:i w:val="0"/>
          <w:iCs w:val="0"/>
          <w:caps w:val="0"/>
          <w:color w:val="0F1115"/>
          <w:spacing w:val="0"/>
          <w:sz w:val="32"/>
          <w:szCs w:val="32"/>
          <w:shd w:val="clear" w:fill="FFFFFF"/>
        </w:rPr>
        <w:t>杨佳&amp;张楚淇</w:t>
      </w:r>
      <w:r>
        <w:rPr>
          <w:rFonts w:hint="eastAsia" w:ascii="仿宋_GB2312" w:hAnsi="仿宋_GB2312" w:eastAsia="仿宋_GB2312" w:cs="仿宋_GB2312"/>
          <w:i w:val="0"/>
          <w:iCs w:val="0"/>
          <w:caps w:val="0"/>
          <w:color w:val="0F1115"/>
          <w:spacing w:val="0"/>
          <w:sz w:val="32"/>
          <w:szCs w:val="32"/>
          <w:shd w:val="clear" w:fill="FFFFFF"/>
        </w:rPr>
        <w:t>（婴幼儿营养评估与食谱设计）——学前教育一线经验丰富，带你做真实食谱设计项目。</w:t>
      </w:r>
      <w:r>
        <w:rPr>
          <w:rFonts w:hint="eastAsia" w:ascii="仿宋_GB2312" w:hAnsi="仿宋_GB2312" w:eastAsia="仿宋_GB2312" w:cs="仿宋_GB2312"/>
          <w:b/>
          <w:bCs/>
          <w:i w:val="0"/>
          <w:iCs w:val="0"/>
          <w:caps w:val="0"/>
          <w:color w:val="0F1115"/>
          <w:spacing w:val="0"/>
          <w:sz w:val="32"/>
          <w:szCs w:val="32"/>
          <w:shd w:val="clear" w:fill="FFFFFF"/>
        </w:rPr>
        <w:t>肖英娥&amp;王雪梅</w:t>
      </w:r>
      <w:r>
        <w:rPr>
          <w:rFonts w:hint="eastAsia" w:ascii="仿宋_GB2312" w:hAnsi="仿宋_GB2312" w:eastAsia="仿宋_GB2312" w:cs="仿宋_GB2312"/>
          <w:i w:val="0"/>
          <w:iCs w:val="0"/>
          <w:caps w:val="0"/>
          <w:color w:val="0F1115"/>
          <w:spacing w:val="0"/>
          <w:sz w:val="32"/>
          <w:szCs w:val="32"/>
          <w:shd w:val="clear" w:fill="FFFFFF"/>
        </w:rPr>
        <w:t>（托幼机构膳食管理与食育启蒙）——长期深耕一线，把幼儿园膳食管理真实案例搬进课堂。</w:t>
      </w:r>
      <w:r>
        <w:rPr>
          <w:rFonts w:hint="eastAsia" w:ascii="仿宋_GB2312" w:hAnsi="仿宋_GB2312" w:eastAsia="仿宋_GB2312" w:cs="仿宋_GB2312"/>
          <w:b/>
          <w:bCs/>
          <w:i w:val="0"/>
          <w:iCs w:val="0"/>
          <w:caps w:val="0"/>
          <w:color w:val="0F1115"/>
          <w:spacing w:val="0"/>
          <w:sz w:val="32"/>
          <w:szCs w:val="32"/>
          <w:shd w:val="clear" w:fill="FFFFFF"/>
        </w:rPr>
        <w:t>蔡佳佳&amp;黄俏雄</w:t>
      </w:r>
      <w:r>
        <w:rPr>
          <w:rFonts w:hint="eastAsia" w:ascii="仿宋_GB2312" w:hAnsi="仿宋_GB2312" w:eastAsia="仿宋_GB2312" w:cs="仿宋_GB2312"/>
          <w:i w:val="0"/>
          <w:iCs w:val="0"/>
          <w:caps w:val="0"/>
          <w:color w:val="0F1115"/>
          <w:spacing w:val="0"/>
          <w:sz w:val="32"/>
          <w:szCs w:val="32"/>
          <w:shd w:val="clear" w:fill="FFFFFF"/>
        </w:rPr>
        <w:t>（母婴营养指导与疾病预防）——擅长把常见疾病预防和日常喂养指导结合起来教。此外，</w:t>
      </w:r>
      <w:r>
        <w:rPr>
          <w:rFonts w:hint="eastAsia" w:ascii="仿宋_GB2312" w:hAnsi="仿宋_GB2312" w:eastAsia="仿宋_GB2312" w:cs="仿宋_GB2312"/>
          <w:b/>
          <w:bCs/>
          <w:i w:val="0"/>
          <w:iCs w:val="0"/>
          <w:caps w:val="0"/>
          <w:color w:val="0F1115"/>
          <w:spacing w:val="0"/>
          <w:sz w:val="32"/>
          <w:szCs w:val="32"/>
          <w:shd w:val="clear" w:fill="FFFFFF"/>
        </w:rPr>
        <w:t>福州市第一总医院儿童专科院区</w:t>
      </w:r>
      <w:r>
        <w:rPr>
          <w:rFonts w:hint="eastAsia" w:ascii="仿宋_GB2312" w:hAnsi="仿宋_GB2312" w:eastAsia="仿宋_GB2312" w:cs="仿宋_GB2312"/>
          <w:i w:val="0"/>
          <w:iCs w:val="0"/>
          <w:caps w:val="0"/>
          <w:color w:val="0F1115"/>
          <w:spacing w:val="0"/>
          <w:sz w:val="32"/>
          <w:szCs w:val="32"/>
          <w:shd w:val="clear" w:fill="FFFFFF"/>
        </w:rPr>
        <w:t>的临床营养专家参与实践指导，带你走进真实工作场景。</w:t>
      </w:r>
    </w:p>
    <w:p w14:paraId="591EACE0">
      <w:pPr>
        <w:pStyle w:val="4"/>
        <w:keepNext w:val="0"/>
        <w:keepLines w:val="0"/>
        <w:pageBreakBefore w:val="0"/>
        <w:widowControl/>
        <w:suppressLineNumbers w:val="0"/>
        <w:shd w:val="clear" w:fill="FFFFFF"/>
        <w:kinsoku/>
        <w:wordWrap/>
        <w:overflowPunct/>
        <w:topLinePunct w:val="0"/>
        <w:autoSpaceDE/>
        <w:autoSpaceDN/>
        <w:bidi w:val="0"/>
        <w:spacing w:before="0" w:beforeAutospacing="0" w:after="0" w:afterAutospacing="0" w:line="240" w:lineRule="auto"/>
        <w:ind w:left="0" w:right="0" w:firstLine="643" w:firstLineChars="200"/>
        <w:jc w:val="left"/>
        <w:textAlignment w:val="auto"/>
        <w:rPr>
          <w:rFonts w:hint="eastAsia" w:ascii="黑体" w:hAnsi="黑体" w:eastAsia="黑体" w:cs="黑体"/>
          <w:b/>
          <w:bCs/>
          <w:caps w:val="0"/>
          <w:color w:val="0F1115"/>
          <w:spacing w:val="0"/>
          <w:sz w:val="32"/>
          <w:szCs w:val="32"/>
          <w:shd w:val="clear" w:fill="FFFFFF"/>
          <w:lang w:val="en-US" w:eastAsia="zh-CN"/>
        </w:rPr>
      </w:pPr>
      <w:r>
        <w:rPr>
          <w:rFonts w:hint="eastAsia" w:ascii="黑体" w:hAnsi="黑体" w:eastAsia="黑体" w:cs="黑体"/>
          <w:b/>
          <w:bCs/>
          <w:caps w:val="0"/>
          <w:color w:val="0F1115"/>
          <w:spacing w:val="0"/>
          <w:sz w:val="32"/>
          <w:szCs w:val="32"/>
          <w:shd w:val="clear" w:fill="FFFFFF"/>
          <w:lang w:val="en-US" w:eastAsia="zh-CN"/>
        </w:rPr>
        <w:t>五、课程设置</w:t>
      </w:r>
    </w:p>
    <w:p w14:paraId="22F8625B">
      <w:pPr>
        <w:keepLines w:val="0"/>
        <w:pageBreakBefore w:val="0"/>
        <w:widowControl/>
        <w:kinsoku/>
        <w:wordWrap/>
        <w:overflowPunct/>
        <w:topLinePunct w:val="0"/>
        <w:autoSpaceDE/>
        <w:autoSpaceDN/>
        <w:bidi w:val="0"/>
        <w:spacing w:line="240" w:lineRule="auto"/>
        <w:ind w:firstLine="640" w:firstLineChars="200"/>
        <w:textAlignment w:val="auto"/>
        <w:rPr>
          <w:rFonts w:hint="eastAsia" w:ascii="仿宋_GB2312" w:hAnsi="仿宋_GB2312" w:eastAsia="仿宋_GB2312" w:cs="仿宋_GB2312"/>
          <w:i w:val="0"/>
          <w:iCs w:val="0"/>
          <w:caps w:val="0"/>
          <w:color w:val="0F1115"/>
          <w:spacing w:val="0"/>
          <w:kern w:val="2"/>
          <w:sz w:val="32"/>
          <w:szCs w:val="32"/>
          <w:shd w:val="clear" w:fill="FFFFFF"/>
          <w:lang w:val="en-US" w:eastAsia="zh-CN" w:bidi="ar-SA"/>
        </w:rPr>
      </w:pPr>
      <w:r>
        <w:rPr>
          <w:rFonts w:hint="eastAsia" w:ascii="仿宋_GB2312" w:hAnsi="仿宋_GB2312" w:eastAsia="仿宋_GB2312" w:cs="仿宋_GB2312"/>
          <w:i w:val="0"/>
          <w:iCs w:val="0"/>
          <w:caps w:val="0"/>
          <w:color w:val="0F1115"/>
          <w:spacing w:val="0"/>
          <w:kern w:val="2"/>
          <w:sz w:val="32"/>
          <w:szCs w:val="32"/>
          <w:shd w:val="clear" w:fill="FFFFFF"/>
          <w:lang w:val="en-US" w:eastAsia="zh-CN" w:bidi="ar-SA"/>
        </w:rPr>
        <w:t>4门课程，共8学分，1年内修完。</w:t>
      </w:r>
    </w:p>
    <w:tbl>
      <w:tblPr>
        <w:tblStyle w:val="9"/>
        <w:tblW w:w="86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914"/>
        <w:gridCol w:w="1367"/>
        <w:gridCol w:w="839"/>
        <w:gridCol w:w="1203"/>
        <w:gridCol w:w="1478"/>
        <w:gridCol w:w="839"/>
      </w:tblGrid>
      <w:tr w14:paraId="36994B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14" w:type="dxa"/>
            <w:vAlign w:val="center"/>
          </w:tcPr>
          <w:p w14:paraId="031C819C">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b/>
                <w:bCs/>
                <w:i w:val="0"/>
                <w:iCs w:val="0"/>
                <w:caps w:val="0"/>
                <w:color w:val="0F1115"/>
                <w:spacing w:val="0"/>
                <w:kern w:val="2"/>
                <w:sz w:val="28"/>
                <w:szCs w:val="28"/>
                <w:shd w:val="clear" w:fill="FFFFFF"/>
                <w:lang w:val="en-US" w:eastAsia="zh-CN" w:bidi="ar-SA"/>
              </w:rPr>
            </w:pPr>
            <w:r>
              <w:rPr>
                <w:rFonts w:hint="eastAsia" w:ascii="仿宋_GB2312" w:hAnsi="仿宋_GB2312" w:eastAsia="仿宋_GB2312" w:cs="仿宋_GB2312"/>
                <w:b/>
                <w:bCs/>
                <w:i w:val="0"/>
                <w:iCs w:val="0"/>
                <w:caps w:val="0"/>
                <w:color w:val="0F1115"/>
                <w:spacing w:val="0"/>
                <w:kern w:val="2"/>
                <w:sz w:val="28"/>
                <w:szCs w:val="28"/>
                <w:shd w:val="clear" w:fill="FFFFFF"/>
                <w:lang w:val="en-US" w:eastAsia="zh-CN" w:bidi="ar-SA"/>
              </w:rPr>
              <w:t>课程名称</w:t>
            </w:r>
          </w:p>
        </w:tc>
        <w:tc>
          <w:tcPr>
            <w:tcW w:w="1367" w:type="dxa"/>
            <w:vAlign w:val="center"/>
          </w:tcPr>
          <w:p w14:paraId="3A7E991C">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b/>
                <w:bCs/>
                <w:i w:val="0"/>
                <w:iCs w:val="0"/>
                <w:caps w:val="0"/>
                <w:color w:val="0F1115"/>
                <w:spacing w:val="0"/>
                <w:kern w:val="2"/>
                <w:sz w:val="28"/>
                <w:szCs w:val="28"/>
                <w:shd w:val="clear" w:fill="FFFFFF"/>
                <w:lang w:val="en-US" w:eastAsia="zh-CN" w:bidi="ar-SA"/>
              </w:rPr>
            </w:pPr>
            <w:r>
              <w:rPr>
                <w:rFonts w:hint="eastAsia" w:ascii="仿宋_GB2312" w:hAnsi="仿宋_GB2312" w:eastAsia="仿宋_GB2312" w:cs="仿宋_GB2312"/>
                <w:b/>
                <w:bCs/>
                <w:i w:val="0"/>
                <w:iCs w:val="0"/>
                <w:caps w:val="0"/>
                <w:color w:val="0F1115"/>
                <w:spacing w:val="0"/>
                <w:kern w:val="2"/>
                <w:sz w:val="28"/>
                <w:szCs w:val="28"/>
                <w:shd w:val="clear" w:fill="FFFFFF"/>
                <w:lang w:val="en-US" w:eastAsia="zh-CN" w:bidi="ar-SA"/>
              </w:rPr>
              <w:t>学时</w:t>
            </w:r>
          </w:p>
        </w:tc>
        <w:tc>
          <w:tcPr>
            <w:tcW w:w="839" w:type="dxa"/>
            <w:vAlign w:val="center"/>
          </w:tcPr>
          <w:p w14:paraId="054418E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b/>
                <w:bCs/>
                <w:i w:val="0"/>
                <w:iCs w:val="0"/>
                <w:caps w:val="0"/>
                <w:color w:val="0F1115"/>
                <w:spacing w:val="0"/>
                <w:kern w:val="2"/>
                <w:sz w:val="28"/>
                <w:szCs w:val="28"/>
                <w:shd w:val="clear" w:fill="FFFFFF"/>
                <w:lang w:val="en-US" w:eastAsia="zh-CN" w:bidi="ar-SA"/>
              </w:rPr>
            </w:pPr>
            <w:r>
              <w:rPr>
                <w:rFonts w:hint="eastAsia" w:ascii="仿宋_GB2312" w:hAnsi="仿宋_GB2312" w:eastAsia="仿宋_GB2312" w:cs="仿宋_GB2312"/>
                <w:b/>
                <w:bCs/>
                <w:i w:val="0"/>
                <w:iCs w:val="0"/>
                <w:caps w:val="0"/>
                <w:color w:val="0F1115"/>
                <w:spacing w:val="0"/>
                <w:kern w:val="2"/>
                <w:sz w:val="28"/>
                <w:szCs w:val="28"/>
                <w:shd w:val="clear" w:fill="FFFFFF"/>
                <w:lang w:val="en-US" w:eastAsia="zh-CN" w:bidi="ar-SA"/>
              </w:rPr>
              <w:t>学分</w:t>
            </w:r>
          </w:p>
        </w:tc>
        <w:tc>
          <w:tcPr>
            <w:tcW w:w="1203" w:type="dxa"/>
            <w:vAlign w:val="center"/>
          </w:tcPr>
          <w:p w14:paraId="103F1054">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b/>
                <w:bCs/>
                <w:i w:val="0"/>
                <w:iCs w:val="0"/>
                <w:caps w:val="0"/>
                <w:color w:val="0F1115"/>
                <w:spacing w:val="0"/>
                <w:kern w:val="2"/>
                <w:sz w:val="28"/>
                <w:szCs w:val="28"/>
                <w:shd w:val="clear" w:fill="FFFFFF"/>
                <w:lang w:val="en-US" w:eastAsia="zh-CN" w:bidi="ar-SA"/>
              </w:rPr>
            </w:pPr>
            <w:r>
              <w:rPr>
                <w:rFonts w:hint="eastAsia" w:ascii="仿宋_GB2312" w:hAnsi="仿宋_GB2312" w:eastAsia="仿宋_GB2312" w:cs="仿宋_GB2312"/>
                <w:b/>
                <w:bCs/>
                <w:i w:val="0"/>
                <w:iCs w:val="0"/>
                <w:caps w:val="0"/>
                <w:color w:val="0F1115"/>
                <w:spacing w:val="0"/>
                <w:kern w:val="2"/>
                <w:sz w:val="28"/>
                <w:szCs w:val="28"/>
                <w:shd w:val="clear" w:fill="FFFFFF"/>
                <w:lang w:val="en-US" w:eastAsia="zh-CN" w:bidi="ar-SA"/>
              </w:rPr>
              <w:t>开课</w:t>
            </w:r>
          </w:p>
          <w:p w14:paraId="7F81DEE8">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b/>
                <w:bCs/>
                <w:i w:val="0"/>
                <w:iCs w:val="0"/>
                <w:caps w:val="0"/>
                <w:color w:val="0F1115"/>
                <w:spacing w:val="0"/>
                <w:kern w:val="2"/>
                <w:sz w:val="28"/>
                <w:szCs w:val="28"/>
                <w:shd w:val="clear" w:fill="FFFFFF"/>
                <w:lang w:val="en-US" w:eastAsia="zh-CN" w:bidi="ar-SA"/>
              </w:rPr>
            </w:pPr>
            <w:r>
              <w:rPr>
                <w:rFonts w:hint="eastAsia" w:ascii="仿宋_GB2312" w:hAnsi="仿宋_GB2312" w:eastAsia="仿宋_GB2312" w:cs="仿宋_GB2312"/>
                <w:b/>
                <w:bCs/>
                <w:i w:val="0"/>
                <w:iCs w:val="0"/>
                <w:caps w:val="0"/>
                <w:color w:val="0F1115"/>
                <w:spacing w:val="0"/>
                <w:kern w:val="2"/>
                <w:sz w:val="28"/>
                <w:szCs w:val="28"/>
                <w:shd w:val="clear" w:fill="FFFFFF"/>
                <w:lang w:val="en-US" w:eastAsia="zh-CN" w:bidi="ar-SA"/>
              </w:rPr>
              <w:t>学期</w:t>
            </w:r>
          </w:p>
        </w:tc>
        <w:tc>
          <w:tcPr>
            <w:tcW w:w="1478" w:type="dxa"/>
            <w:vAlign w:val="center"/>
          </w:tcPr>
          <w:p w14:paraId="2CA49905">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b/>
                <w:bCs/>
                <w:i w:val="0"/>
                <w:iCs w:val="0"/>
                <w:caps w:val="0"/>
                <w:color w:val="0F1115"/>
                <w:spacing w:val="0"/>
                <w:kern w:val="2"/>
                <w:sz w:val="28"/>
                <w:szCs w:val="28"/>
                <w:shd w:val="clear" w:fill="FFFFFF"/>
                <w:lang w:val="en-US" w:eastAsia="zh-CN" w:bidi="ar-SA"/>
              </w:rPr>
            </w:pPr>
            <w:r>
              <w:rPr>
                <w:rFonts w:hint="eastAsia" w:ascii="仿宋_GB2312" w:hAnsi="仿宋_GB2312" w:eastAsia="仿宋_GB2312" w:cs="仿宋_GB2312"/>
                <w:b/>
                <w:bCs/>
                <w:i w:val="0"/>
                <w:iCs w:val="0"/>
                <w:caps w:val="0"/>
                <w:color w:val="0F1115"/>
                <w:spacing w:val="0"/>
                <w:kern w:val="2"/>
                <w:sz w:val="28"/>
                <w:szCs w:val="28"/>
                <w:shd w:val="clear" w:fill="FFFFFF"/>
                <w:lang w:val="en-US" w:eastAsia="zh-CN" w:bidi="ar-SA"/>
              </w:rPr>
              <w:t>开设</w:t>
            </w:r>
          </w:p>
          <w:p w14:paraId="384E8586">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b/>
                <w:bCs/>
                <w:i w:val="0"/>
                <w:iCs w:val="0"/>
                <w:caps w:val="0"/>
                <w:color w:val="0F1115"/>
                <w:spacing w:val="0"/>
                <w:kern w:val="2"/>
                <w:sz w:val="28"/>
                <w:szCs w:val="28"/>
                <w:shd w:val="clear" w:fill="FFFFFF"/>
                <w:lang w:val="en-US" w:eastAsia="zh-CN" w:bidi="ar-SA"/>
              </w:rPr>
            </w:pPr>
            <w:r>
              <w:rPr>
                <w:rFonts w:hint="eastAsia" w:ascii="仿宋_GB2312" w:hAnsi="仿宋_GB2312" w:eastAsia="仿宋_GB2312" w:cs="仿宋_GB2312"/>
                <w:b/>
                <w:bCs/>
                <w:i w:val="0"/>
                <w:iCs w:val="0"/>
                <w:caps w:val="0"/>
                <w:color w:val="0F1115"/>
                <w:spacing w:val="0"/>
                <w:kern w:val="2"/>
                <w:sz w:val="28"/>
                <w:szCs w:val="28"/>
                <w:shd w:val="clear" w:fill="FFFFFF"/>
                <w:lang w:val="en-US" w:eastAsia="zh-CN" w:bidi="ar-SA"/>
              </w:rPr>
              <w:t>校区</w:t>
            </w:r>
          </w:p>
        </w:tc>
        <w:tc>
          <w:tcPr>
            <w:tcW w:w="839" w:type="dxa"/>
            <w:vAlign w:val="center"/>
          </w:tcPr>
          <w:p w14:paraId="5B746C5C">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b/>
                <w:bCs/>
                <w:i w:val="0"/>
                <w:iCs w:val="0"/>
                <w:caps w:val="0"/>
                <w:color w:val="0F1115"/>
                <w:spacing w:val="0"/>
                <w:kern w:val="2"/>
                <w:sz w:val="28"/>
                <w:szCs w:val="28"/>
                <w:shd w:val="clear" w:fill="FFFFFF"/>
                <w:lang w:val="en-US" w:eastAsia="zh-CN" w:bidi="ar-SA"/>
              </w:rPr>
            </w:pPr>
            <w:r>
              <w:rPr>
                <w:rFonts w:hint="eastAsia" w:ascii="仿宋_GB2312" w:hAnsi="仿宋_GB2312" w:eastAsia="仿宋_GB2312" w:cs="仿宋_GB2312"/>
                <w:b/>
                <w:bCs/>
                <w:i w:val="0"/>
                <w:iCs w:val="0"/>
                <w:caps w:val="0"/>
                <w:color w:val="0F1115"/>
                <w:spacing w:val="0"/>
                <w:kern w:val="2"/>
                <w:sz w:val="28"/>
                <w:szCs w:val="28"/>
                <w:shd w:val="clear" w:fill="FFFFFF"/>
                <w:lang w:val="en-US" w:eastAsia="zh-CN" w:bidi="ar-SA"/>
              </w:rPr>
              <w:t>考核方式</w:t>
            </w:r>
          </w:p>
        </w:tc>
      </w:tr>
      <w:tr w14:paraId="1B85D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14" w:type="dxa"/>
            <w:vAlign w:val="center"/>
          </w:tcPr>
          <w:p w14:paraId="31B3123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i w:val="0"/>
                <w:iCs w:val="0"/>
                <w:caps w:val="0"/>
                <w:color w:val="0F1115"/>
                <w:spacing w:val="0"/>
                <w:kern w:val="2"/>
                <w:sz w:val="28"/>
                <w:szCs w:val="28"/>
                <w:shd w:val="clear" w:fill="FFFFFF"/>
                <w:lang w:val="en-US" w:eastAsia="zh-CN" w:bidi="ar-SA"/>
              </w:rPr>
            </w:pPr>
            <w:r>
              <w:rPr>
                <w:rFonts w:hint="eastAsia" w:ascii="仿宋_GB2312" w:hAnsi="仿宋_GB2312" w:eastAsia="仿宋_GB2312" w:cs="仿宋_GB2312"/>
                <w:i w:val="0"/>
                <w:iCs w:val="0"/>
                <w:caps w:val="0"/>
                <w:color w:val="0F1115"/>
                <w:spacing w:val="0"/>
                <w:kern w:val="2"/>
                <w:sz w:val="28"/>
                <w:szCs w:val="28"/>
                <w:shd w:val="clear" w:fill="FFFFFF"/>
                <w:lang w:val="en-US" w:eastAsia="zh-CN" w:bidi="ar-SA"/>
              </w:rPr>
              <w:t>营养学基础</w:t>
            </w:r>
          </w:p>
        </w:tc>
        <w:tc>
          <w:tcPr>
            <w:tcW w:w="1367" w:type="dxa"/>
            <w:vAlign w:val="center"/>
          </w:tcPr>
          <w:p w14:paraId="4E4EF8E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i w:val="0"/>
                <w:iCs w:val="0"/>
                <w:caps w:val="0"/>
                <w:color w:val="0F1115"/>
                <w:spacing w:val="0"/>
                <w:kern w:val="2"/>
                <w:sz w:val="28"/>
                <w:szCs w:val="28"/>
                <w:shd w:val="clear" w:fill="FFFFFF"/>
                <w:lang w:val="en-US" w:eastAsia="zh-CN" w:bidi="ar-SA"/>
              </w:rPr>
            </w:pPr>
            <w:r>
              <w:rPr>
                <w:rFonts w:hint="eastAsia" w:ascii="仿宋_GB2312" w:hAnsi="仿宋_GB2312" w:eastAsia="仿宋_GB2312" w:cs="仿宋_GB2312"/>
                <w:i w:val="0"/>
                <w:iCs w:val="0"/>
                <w:caps w:val="0"/>
                <w:color w:val="0F1115"/>
                <w:spacing w:val="0"/>
                <w:kern w:val="2"/>
                <w:sz w:val="28"/>
                <w:szCs w:val="28"/>
                <w:shd w:val="clear" w:fill="FFFFFF"/>
                <w:lang w:val="en-US" w:eastAsia="zh-CN" w:bidi="ar-SA"/>
              </w:rPr>
              <w:t>36</w:t>
            </w:r>
          </w:p>
        </w:tc>
        <w:tc>
          <w:tcPr>
            <w:tcW w:w="839" w:type="dxa"/>
            <w:vAlign w:val="center"/>
          </w:tcPr>
          <w:p w14:paraId="53D651E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i w:val="0"/>
                <w:iCs w:val="0"/>
                <w:caps w:val="0"/>
                <w:color w:val="0F1115"/>
                <w:spacing w:val="0"/>
                <w:kern w:val="2"/>
                <w:sz w:val="28"/>
                <w:szCs w:val="28"/>
                <w:shd w:val="clear" w:fill="FFFFFF"/>
                <w:lang w:val="en-US" w:eastAsia="zh-CN" w:bidi="ar-SA"/>
              </w:rPr>
            </w:pPr>
            <w:r>
              <w:rPr>
                <w:rFonts w:hint="eastAsia" w:ascii="仿宋_GB2312" w:hAnsi="仿宋_GB2312" w:eastAsia="仿宋_GB2312" w:cs="仿宋_GB2312"/>
                <w:i w:val="0"/>
                <w:iCs w:val="0"/>
                <w:caps w:val="0"/>
                <w:color w:val="0F1115"/>
                <w:spacing w:val="0"/>
                <w:kern w:val="2"/>
                <w:sz w:val="28"/>
                <w:szCs w:val="28"/>
                <w:shd w:val="clear" w:fill="FFFFFF"/>
                <w:lang w:val="en-US" w:eastAsia="zh-CN" w:bidi="ar-SA"/>
              </w:rPr>
              <w:t>2</w:t>
            </w:r>
          </w:p>
        </w:tc>
        <w:tc>
          <w:tcPr>
            <w:tcW w:w="1203" w:type="dxa"/>
            <w:vAlign w:val="center"/>
          </w:tcPr>
          <w:p w14:paraId="5FF1792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i w:val="0"/>
                <w:iCs w:val="0"/>
                <w:caps w:val="0"/>
                <w:color w:val="0F1115"/>
                <w:spacing w:val="0"/>
                <w:kern w:val="2"/>
                <w:sz w:val="28"/>
                <w:szCs w:val="28"/>
                <w:shd w:val="clear" w:fill="FFFFFF"/>
                <w:lang w:val="en-US" w:eastAsia="zh-CN" w:bidi="ar-SA"/>
              </w:rPr>
            </w:pPr>
            <w:r>
              <w:rPr>
                <w:rFonts w:hint="eastAsia" w:ascii="仿宋_GB2312" w:hAnsi="仿宋_GB2312" w:cs="仿宋_GB2312"/>
                <w:sz w:val="28"/>
                <w:szCs w:val="28"/>
                <w:vertAlign w:val="baseline"/>
                <w:lang w:val="en-US" w:eastAsia="zh-CN"/>
              </w:rPr>
              <w:t>2026年秋季学期</w:t>
            </w:r>
          </w:p>
        </w:tc>
        <w:tc>
          <w:tcPr>
            <w:tcW w:w="1478" w:type="dxa"/>
            <w:vAlign w:val="center"/>
          </w:tcPr>
          <w:p w14:paraId="3E7ADA1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i w:val="0"/>
                <w:iCs w:val="0"/>
                <w:caps w:val="0"/>
                <w:color w:val="0F1115"/>
                <w:spacing w:val="0"/>
                <w:kern w:val="2"/>
                <w:sz w:val="28"/>
                <w:szCs w:val="28"/>
                <w:shd w:val="clear" w:fill="FFFFFF"/>
                <w:lang w:val="en-US" w:eastAsia="zh-CN" w:bidi="ar-SA"/>
              </w:rPr>
            </w:pPr>
            <w:r>
              <w:rPr>
                <w:rFonts w:hint="eastAsia" w:ascii="仿宋_GB2312" w:hAnsi="仿宋_GB2312" w:eastAsia="仿宋_GB2312" w:cs="仿宋_GB2312"/>
                <w:i w:val="0"/>
                <w:iCs w:val="0"/>
                <w:caps w:val="0"/>
                <w:color w:val="0F1115"/>
                <w:spacing w:val="0"/>
                <w:kern w:val="2"/>
                <w:sz w:val="28"/>
                <w:szCs w:val="28"/>
                <w:shd w:val="clear" w:fill="FFFFFF"/>
                <w:lang w:val="en-US" w:eastAsia="zh-CN" w:bidi="ar-SA"/>
              </w:rPr>
              <w:t>仓山校区</w:t>
            </w:r>
          </w:p>
        </w:tc>
        <w:tc>
          <w:tcPr>
            <w:tcW w:w="839" w:type="dxa"/>
            <w:vAlign w:val="center"/>
          </w:tcPr>
          <w:p w14:paraId="34FAE68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i w:val="0"/>
                <w:iCs w:val="0"/>
                <w:caps w:val="0"/>
                <w:color w:val="0F1115"/>
                <w:spacing w:val="0"/>
                <w:kern w:val="2"/>
                <w:sz w:val="28"/>
                <w:szCs w:val="28"/>
                <w:shd w:val="clear" w:fill="FFFFFF"/>
                <w:lang w:val="en-US" w:eastAsia="zh-CN" w:bidi="ar-SA"/>
              </w:rPr>
            </w:pPr>
            <w:r>
              <w:rPr>
                <w:rFonts w:hint="eastAsia" w:ascii="仿宋_GB2312" w:hAnsi="仿宋_GB2312" w:eastAsia="仿宋_GB2312" w:cs="仿宋_GB2312"/>
                <w:i w:val="0"/>
                <w:iCs w:val="0"/>
                <w:caps w:val="0"/>
                <w:color w:val="0F1115"/>
                <w:spacing w:val="0"/>
                <w:kern w:val="2"/>
                <w:sz w:val="28"/>
                <w:szCs w:val="28"/>
                <w:shd w:val="clear" w:fill="FFFFFF"/>
                <w:lang w:val="en-US" w:eastAsia="zh-CN" w:bidi="ar-SA"/>
              </w:rPr>
              <w:t>考查</w:t>
            </w:r>
          </w:p>
        </w:tc>
      </w:tr>
      <w:tr w14:paraId="55B04E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14" w:type="dxa"/>
            <w:vAlign w:val="center"/>
          </w:tcPr>
          <w:p w14:paraId="665E355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i w:val="0"/>
                <w:iCs w:val="0"/>
                <w:caps w:val="0"/>
                <w:color w:val="0F1115"/>
                <w:spacing w:val="0"/>
                <w:kern w:val="2"/>
                <w:sz w:val="28"/>
                <w:szCs w:val="28"/>
                <w:shd w:val="clear" w:fill="FFFFFF"/>
                <w:lang w:val="en-US" w:eastAsia="zh-CN" w:bidi="ar-SA"/>
              </w:rPr>
            </w:pPr>
            <w:r>
              <w:rPr>
                <w:rFonts w:hint="eastAsia" w:ascii="仿宋_GB2312" w:hAnsi="仿宋_GB2312" w:eastAsia="仿宋_GB2312" w:cs="仿宋_GB2312"/>
                <w:i w:val="0"/>
                <w:iCs w:val="0"/>
                <w:caps w:val="0"/>
                <w:color w:val="0F1115"/>
                <w:spacing w:val="0"/>
                <w:kern w:val="2"/>
                <w:sz w:val="28"/>
                <w:szCs w:val="28"/>
                <w:shd w:val="clear" w:fill="FFFFFF"/>
                <w:lang w:val="en-US" w:eastAsia="zh-CN" w:bidi="ar-SA"/>
              </w:rPr>
              <w:t>母婴营养指导与疾病预防</w:t>
            </w:r>
          </w:p>
        </w:tc>
        <w:tc>
          <w:tcPr>
            <w:tcW w:w="1367" w:type="dxa"/>
            <w:vAlign w:val="center"/>
          </w:tcPr>
          <w:p w14:paraId="402654D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i w:val="0"/>
                <w:iCs w:val="0"/>
                <w:caps w:val="0"/>
                <w:color w:val="0F1115"/>
                <w:spacing w:val="0"/>
                <w:kern w:val="2"/>
                <w:sz w:val="28"/>
                <w:szCs w:val="28"/>
                <w:shd w:val="clear" w:fill="FFFFFF"/>
                <w:lang w:val="en-US" w:eastAsia="zh-CN" w:bidi="ar-SA"/>
              </w:rPr>
            </w:pPr>
            <w:r>
              <w:rPr>
                <w:rFonts w:hint="eastAsia" w:ascii="仿宋_GB2312" w:hAnsi="仿宋_GB2312" w:eastAsia="仿宋_GB2312" w:cs="仿宋_GB2312"/>
                <w:i w:val="0"/>
                <w:iCs w:val="0"/>
                <w:caps w:val="0"/>
                <w:color w:val="0F1115"/>
                <w:spacing w:val="0"/>
                <w:kern w:val="2"/>
                <w:sz w:val="28"/>
                <w:szCs w:val="28"/>
                <w:shd w:val="clear" w:fill="FFFFFF"/>
                <w:lang w:val="en-US" w:eastAsia="zh-CN" w:bidi="ar-SA"/>
              </w:rPr>
              <w:t>36</w:t>
            </w:r>
          </w:p>
        </w:tc>
        <w:tc>
          <w:tcPr>
            <w:tcW w:w="839" w:type="dxa"/>
            <w:vAlign w:val="center"/>
          </w:tcPr>
          <w:p w14:paraId="7BF3B32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i w:val="0"/>
                <w:iCs w:val="0"/>
                <w:caps w:val="0"/>
                <w:color w:val="0F1115"/>
                <w:spacing w:val="0"/>
                <w:kern w:val="2"/>
                <w:sz w:val="28"/>
                <w:szCs w:val="28"/>
                <w:shd w:val="clear" w:fill="FFFFFF"/>
                <w:lang w:val="en-US" w:eastAsia="zh-CN" w:bidi="ar-SA"/>
              </w:rPr>
            </w:pPr>
            <w:r>
              <w:rPr>
                <w:rFonts w:hint="eastAsia" w:ascii="仿宋_GB2312" w:hAnsi="仿宋_GB2312" w:eastAsia="仿宋_GB2312" w:cs="仿宋_GB2312"/>
                <w:i w:val="0"/>
                <w:iCs w:val="0"/>
                <w:caps w:val="0"/>
                <w:color w:val="0F1115"/>
                <w:spacing w:val="0"/>
                <w:kern w:val="2"/>
                <w:sz w:val="28"/>
                <w:szCs w:val="28"/>
                <w:shd w:val="clear" w:fill="FFFFFF"/>
                <w:lang w:val="en-US" w:eastAsia="zh-CN" w:bidi="ar-SA"/>
              </w:rPr>
              <w:t>2</w:t>
            </w:r>
          </w:p>
        </w:tc>
        <w:tc>
          <w:tcPr>
            <w:tcW w:w="1203" w:type="dxa"/>
            <w:vAlign w:val="center"/>
          </w:tcPr>
          <w:p w14:paraId="59615AB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i w:val="0"/>
                <w:iCs w:val="0"/>
                <w:caps w:val="0"/>
                <w:color w:val="0F1115"/>
                <w:spacing w:val="0"/>
                <w:kern w:val="2"/>
                <w:sz w:val="28"/>
                <w:szCs w:val="28"/>
                <w:shd w:val="clear" w:fill="FFFFFF"/>
                <w:lang w:val="en-US" w:eastAsia="zh-CN" w:bidi="ar-SA"/>
              </w:rPr>
            </w:pPr>
            <w:r>
              <w:rPr>
                <w:rFonts w:hint="eastAsia" w:ascii="仿宋_GB2312" w:hAnsi="仿宋_GB2312" w:cs="仿宋_GB2312"/>
                <w:sz w:val="28"/>
                <w:szCs w:val="28"/>
                <w:vertAlign w:val="baseline"/>
                <w:lang w:val="en-US" w:eastAsia="zh-CN"/>
              </w:rPr>
              <w:t>2026年秋季学期</w:t>
            </w:r>
          </w:p>
        </w:tc>
        <w:tc>
          <w:tcPr>
            <w:tcW w:w="1478" w:type="dxa"/>
            <w:vAlign w:val="center"/>
          </w:tcPr>
          <w:p w14:paraId="1423C5D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i w:val="0"/>
                <w:iCs w:val="0"/>
                <w:caps w:val="0"/>
                <w:color w:val="0F1115"/>
                <w:spacing w:val="0"/>
                <w:kern w:val="2"/>
                <w:sz w:val="28"/>
                <w:szCs w:val="28"/>
                <w:shd w:val="clear" w:fill="FFFFFF"/>
                <w:lang w:val="en-US" w:eastAsia="zh-CN" w:bidi="ar-SA"/>
              </w:rPr>
            </w:pPr>
            <w:r>
              <w:rPr>
                <w:rFonts w:hint="eastAsia" w:ascii="仿宋_GB2312" w:hAnsi="仿宋_GB2312" w:eastAsia="仿宋_GB2312" w:cs="仿宋_GB2312"/>
                <w:i w:val="0"/>
                <w:iCs w:val="0"/>
                <w:caps w:val="0"/>
                <w:color w:val="0F1115"/>
                <w:spacing w:val="0"/>
                <w:kern w:val="2"/>
                <w:sz w:val="28"/>
                <w:szCs w:val="28"/>
                <w:shd w:val="clear" w:fill="FFFFFF"/>
                <w:lang w:val="en-US" w:eastAsia="zh-CN" w:bidi="ar-SA"/>
              </w:rPr>
              <w:t>仓山校区</w:t>
            </w:r>
          </w:p>
        </w:tc>
        <w:tc>
          <w:tcPr>
            <w:tcW w:w="839" w:type="dxa"/>
            <w:vAlign w:val="center"/>
          </w:tcPr>
          <w:p w14:paraId="4846876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i w:val="0"/>
                <w:iCs w:val="0"/>
                <w:caps w:val="0"/>
                <w:color w:val="0F1115"/>
                <w:spacing w:val="0"/>
                <w:kern w:val="2"/>
                <w:sz w:val="28"/>
                <w:szCs w:val="28"/>
                <w:shd w:val="clear" w:fill="FFFFFF"/>
                <w:lang w:val="en-US" w:eastAsia="zh-CN" w:bidi="ar-SA"/>
              </w:rPr>
            </w:pPr>
            <w:r>
              <w:rPr>
                <w:rFonts w:hint="eastAsia" w:ascii="仿宋_GB2312" w:hAnsi="仿宋_GB2312" w:eastAsia="仿宋_GB2312" w:cs="仿宋_GB2312"/>
                <w:i w:val="0"/>
                <w:iCs w:val="0"/>
                <w:caps w:val="0"/>
                <w:color w:val="0F1115"/>
                <w:spacing w:val="0"/>
                <w:kern w:val="2"/>
                <w:sz w:val="28"/>
                <w:szCs w:val="28"/>
                <w:shd w:val="clear" w:fill="FFFFFF"/>
                <w:lang w:val="en-US" w:eastAsia="zh-CN" w:bidi="ar-SA"/>
              </w:rPr>
              <w:t>考查</w:t>
            </w:r>
          </w:p>
        </w:tc>
      </w:tr>
      <w:tr w14:paraId="4E54D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14" w:type="dxa"/>
            <w:vAlign w:val="center"/>
          </w:tcPr>
          <w:p w14:paraId="68E914E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i w:val="0"/>
                <w:iCs w:val="0"/>
                <w:caps w:val="0"/>
                <w:color w:val="0F1115"/>
                <w:spacing w:val="0"/>
                <w:kern w:val="2"/>
                <w:sz w:val="28"/>
                <w:szCs w:val="28"/>
                <w:shd w:val="clear" w:fill="FFFFFF"/>
                <w:lang w:val="en-US" w:eastAsia="zh-CN" w:bidi="ar-SA"/>
              </w:rPr>
            </w:pPr>
            <w:r>
              <w:rPr>
                <w:rFonts w:hint="eastAsia" w:ascii="仿宋_GB2312" w:hAnsi="仿宋_GB2312" w:eastAsia="仿宋_GB2312" w:cs="仿宋_GB2312"/>
                <w:i w:val="0"/>
                <w:iCs w:val="0"/>
                <w:caps w:val="0"/>
                <w:color w:val="0F1115"/>
                <w:spacing w:val="0"/>
                <w:kern w:val="2"/>
                <w:sz w:val="28"/>
                <w:szCs w:val="28"/>
                <w:shd w:val="clear" w:fill="FFFFFF"/>
                <w:lang w:val="en-US" w:eastAsia="zh-CN" w:bidi="ar-SA"/>
              </w:rPr>
              <w:t>婴幼儿营养评估与食谱设计</w:t>
            </w:r>
          </w:p>
        </w:tc>
        <w:tc>
          <w:tcPr>
            <w:tcW w:w="1367" w:type="dxa"/>
            <w:vAlign w:val="center"/>
          </w:tcPr>
          <w:p w14:paraId="45881FA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i w:val="0"/>
                <w:iCs w:val="0"/>
                <w:caps w:val="0"/>
                <w:color w:val="0F1115"/>
                <w:spacing w:val="0"/>
                <w:kern w:val="2"/>
                <w:sz w:val="28"/>
                <w:szCs w:val="28"/>
                <w:shd w:val="clear" w:fill="FFFFFF"/>
                <w:lang w:val="en-US" w:eastAsia="zh-CN" w:bidi="ar-SA"/>
              </w:rPr>
            </w:pPr>
            <w:r>
              <w:rPr>
                <w:rFonts w:hint="eastAsia" w:ascii="仿宋_GB2312" w:hAnsi="仿宋_GB2312" w:eastAsia="仿宋_GB2312" w:cs="仿宋_GB2312"/>
                <w:i w:val="0"/>
                <w:iCs w:val="0"/>
                <w:caps w:val="0"/>
                <w:color w:val="0F1115"/>
                <w:spacing w:val="0"/>
                <w:kern w:val="2"/>
                <w:sz w:val="28"/>
                <w:szCs w:val="28"/>
                <w:shd w:val="clear" w:fill="FFFFFF"/>
                <w:lang w:val="en-US" w:eastAsia="zh-CN" w:bidi="ar-SA"/>
              </w:rPr>
              <w:t>36</w:t>
            </w:r>
          </w:p>
        </w:tc>
        <w:tc>
          <w:tcPr>
            <w:tcW w:w="839" w:type="dxa"/>
            <w:vAlign w:val="center"/>
          </w:tcPr>
          <w:p w14:paraId="4B10FCB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i w:val="0"/>
                <w:iCs w:val="0"/>
                <w:caps w:val="0"/>
                <w:color w:val="0F1115"/>
                <w:spacing w:val="0"/>
                <w:kern w:val="2"/>
                <w:sz w:val="28"/>
                <w:szCs w:val="28"/>
                <w:shd w:val="clear" w:fill="FFFFFF"/>
                <w:lang w:val="en-US" w:eastAsia="zh-CN" w:bidi="ar-SA"/>
              </w:rPr>
            </w:pPr>
            <w:r>
              <w:rPr>
                <w:rFonts w:hint="eastAsia" w:ascii="仿宋_GB2312" w:hAnsi="仿宋_GB2312" w:eastAsia="仿宋_GB2312" w:cs="仿宋_GB2312"/>
                <w:i w:val="0"/>
                <w:iCs w:val="0"/>
                <w:caps w:val="0"/>
                <w:color w:val="0F1115"/>
                <w:spacing w:val="0"/>
                <w:kern w:val="2"/>
                <w:sz w:val="28"/>
                <w:szCs w:val="28"/>
                <w:shd w:val="clear" w:fill="FFFFFF"/>
                <w:lang w:val="en-US" w:eastAsia="zh-CN" w:bidi="ar-SA"/>
              </w:rPr>
              <w:t>2</w:t>
            </w:r>
          </w:p>
        </w:tc>
        <w:tc>
          <w:tcPr>
            <w:tcW w:w="1203" w:type="dxa"/>
            <w:vAlign w:val="center"/>
          </w:tcPr>
          <w:p w14:paraId="59B6065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i w:val="0"/>
                <w:iCs w:val="0"/>
                <w:caps w:val="0"/>
                <w:color w:val="0F1115"/>
                <w:spacing w:val="0"/>
                <w:kern w:val="2"/>
                <w:sz w:val="28"/>
                <w:szCs w:val="28"/>
                <w:shd w:val="clear" w:fill="FFFFFF"/>
                <w:lang w:val="en-US" w:eastAsia="zh-CN" w:bidi="ar-SA"/>
              </w:rPr>
            </w:pPr>
            <w:r>
              <w:rPr>
                <w:rFonts w:hint="eastAsia" w:ascii="仿宋_GB2312" w:hAnsi="仿宋_GB2312" w:cs="仿宋_GB2312"/>
                <w:sz w:val="28"/>
                <w:szCs w:val="28"/>
                <w:vertAlign w:val="baseline"/>
                <w:lang w:val="en-US" w:eastAsia="zh-CN"/>
              </w:rPr>
              <w:t>2027年春季学期</w:t>
            </w:r>
          </w:p>
        </w:tc>
        <w:tc>
          <w:tcPr>
            <w:tcW w:w="1478" w:type="dxa"/>
            <w:vAlign w:val="center"/>
          </w:tcPr>
          <w:p w14:paraId="5C102F7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i w:val="0"/>
                <w:iCs w:val="0"/>
                <w:caps w:val="0"/>
                <w:color w:val="0F1115"/>
                <w:spacing w:val="0"/>
                <w:kern w:val="2"/>
                <w:sz w:val="28"/>
                <w:szCs w:val="28"/>
                <w:shd w:val="clear" w:fill="FFFFFF"/>
                <w:lang w:val="en-US" w:eastAsia="zh-CN" w:bidi="ar-SA"/>
              </w:rPr>
            </w:pPr>
            <w:r>
              <w:rPr>
                <w:rFonts w:hint="eastAsia" w:ascii="仿宋_GB2312" w:hAnsi="仿宋_GB2312" w:eastAsia="仿宋_GB2312" w:cs="仿宋_GB2312"/>
                <w:i w:val="0"/>
                <w:iCs w:val="0"/>
                <w:caps w:val="0"/>
                <w:color w:val="0F1115"/>
                <w:spacing w:val="0"/>
                <w:kern w:val="2"/>
                <w:sz w:val="28"/>
                <w:szCs w:val="28"/>
                <w:shd w:val="clear" w:fill="FFFFFF"/>
                <w:lang w:val="en-US" w:eastAsia="zh-CN" w:bidi="ar-SA"/>
              </w:rPr>
              <w:t>仓山校区</w:t>
            </w:r>
          </w:p>
        </w:tc>
        <w:tc>
          <w:tcPr>
            <w:tcW w:w="839" w:type="dxa"/>
            <w:vAlign w:val="center"/>
          </w:tcPr>
          <w:p w14:paraId="6A2A3BE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i w:val="0"/>
                <w:iCs w:val="0"/>
                <w:caps w:val="0"/>
                <w:color w:val="0F1115"/>
                <w:spacing w:val="0"/>
                <w:kern w:val="2"/>
                <w:sz w:val="28"/>
                <w:szCs w:val="28"/>
                <w:shd w:val="clear" w:fill="FFFFFF"/>
                <w:lang w:val="en-US" w:eastAsia="zh-CN" w:bidi="ar-SA"/>
              </w:rPr>
            </w:pPr>
            <w:r>
              <w:rPr>
                <w:rFonts w:hint="eastAsia" w:ascii="仿宋_GB2312" w:hAnsi="仿宋_GB2312" w:eastAsia="仿宋_GB2312" w:cs="仿宋_GB2312"/>
                <w:i w:val="0"/>
                <w:iCs w:val="0"/>
                <w:caps w:val="0"/>
                <w:color w:val="0F1115"/>
                <w:spacing w:val="0"/>
                <w:kern w:val="2"/>
                <w:sz w:val="28"/>
                <w:szCs w:val="28"/>
                <w:shd w:val="clear" w:fill="FFFFFF"/>
                <w:lang w:val="en-US" w:eastAsia="zh-CN" w:bidi="ar-SA"/>
              </w:rPr>
              <w:t>考查</w:t>
            </w:r>
          </w:p>
        </w:tc>
      </w:tr>
      <w:tr w14:paraId="15B7F8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14" w:type="dxa"/>
            <w:vAlign w:val="center"/>
          </w:tcPr>
          <w:p w14:paraId="54F5B25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i w:val="0"/>
                <w:iCs w:val="0"/>
                <w:caps w:val="0"/>
                <w:color w:val="0F1115"/>
                <w:spacing w:val="0"/>
                <w:kern w:val="2"/>
                <w:sz w:val="28"/>
                <w:szCs w:val="28"/>
                <w:shd w:val="clear" w:fill="FFFFFF"/>
                <w:lang w:val="en-US" w:eastAsia="zh-CN" w:bidi="ar-SA"/>
              </w:rPr>
            </w:pPr>
            <w:r>
              <w:rPr>
                <w:rFonts w:hint="eastAsia" w:ascii="仿宋_GB2312" w:hAnsi="仿宋_GB2312" w:eastAsia="仿宋_GB2312" w:cs="仿宋_GB2312"/>
                <w:i w:val="0"/>
                <w:iCs w:val="0"/>
                <w:caps w:val="0"/>
                <w:color w:val="0F1115"/>
                <w:spacing w:val="0"/>
                <w:kern w:val="2"/>
                <w:sz w:val="28"/>
                <w:szCs w:val="28"/>
                <w:shd w:val="clear" w:fill="FFFFFF"/>
                <w:lang w:val="en-US" w:eastAsia="zh-CN" w:bidi="ar-SA"/>
              </w:rPr>
              <w:t>托幼机构膳食管理与食育启蒙</w:t>
            </w:r>
          </w:p>
        </w:tc>
        <w:tc>
          <w:tcPr>
            <w:tcW w:w="1367" w:type="dxa"/>
            <w:vAlign w:val="center"/>
          </w:tcPr>
          <w:p w14:paraId="1091C34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i w:val="0"/>
                <w:iCs w:val="0"/>
                <w:caps w:val="0"/>
                <w:color w:val="0F1115"/>
                <w:spacing w:val="0"/>
                <w:kern w:val="2"/>
                <w:sz w:val="28"/>
                <w:szCs w:val="28"/>
                <w:shd w:val="clear" w:fill="FFFFFF"/>
                <w:lang w:val="en-US" w:eastAsia="zh-CN" w:bidi="ar-SA"/>
              </w:rPr>
            </w:pPr>
            <w:r>
              <w:rPr>
                <w:rFonts w:hint="eastAsia" w:ascii="仿宋_GB2312" w:hAnsi="仿宋_GB2312" w:eastAsia="仿宋_GB2312" w:cs="仿宋_GB2312"/>
                <w:i w:val="0"/>
                <w:iCs w:val="0"/>
                <w:caps w:val="0"/>
                <w:color w:val="0F1115"/>
                <w:spacing w:val="0"/>
                <w:kern w:val="2"/>
                <w:sz w:val="28"/>
                <w:szCs w:val="28"/>
                <w:shd w:val="clear" w:fill="FFFFFF"/>
                <w:lang w:val="en-US" w:eastAsia="zh-CN" w:bidi="ar-SA"/>
              </w:rPr>
              <w:t>36</w:t>
            </w:r>
          </w:p>
        </w:tc>
        <w:tc>
          <w:tcPr>
            <w:tcW w:w="839" w:type="dxa"/>
            <w:vAlign w:val="center"/>
          </w:tcPr>
          <w:p w14:paraId="642EB58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i w:val="0"/>
                <w:iCs w:val="0"/>
                <w:caps w:val="0"/>
                <w:color w:val="0F1115"/>
                <w:spacing w:val="0"/>
                <w:kern w:val="2"/>
                <w:sz w:val="28"/>
                <w:szCs w:val="28"/>
                <w:shd w:val="clear" w:fill="FFFFFF"/>
                <w:lang w:val="en-US" w:eastAsia="zh-CN" w:bidi="ar-SA"/>
              </w:rPr>
            </w:pPr>
            <w:r>
              <w:rPr>
                <w:rFonts w:hint="eastAsia" w:ascii="仿宋_GB2312" w:hAnsi="仿宋_GB2312" w:eastAsia="仿宋_GB2312" w:cs="仿宋_GB2312"/>
                <w:i w:val="0"/>
                <w:iCs w:val="0"/>
                <w:caps w:val="0"/>
                <w:color w:val="0F1115"/>
                <w:spacing w:val="0"/>
                <w:kern w:val="2"/>
                <w:sz w:val="28"/>
                <w:szCs w:val="28"/>
                <w:shd w:val="clear" w:fill="FFFFFF"/>
                <w:lang w:val="en-US" w:eastAsia="zh-CN" w:bidi="ar-SA"/>
              </w:rPr>
              <w:t>2</w:t>
            </w:r>
          </w:p>
        </w:tc>
        <w:tc>
          <w:tcPr>
            <w:tcW w:w="1203" w:type="dxa"/>
            <w:vAlign w:val="center"/>
          </w:tcPr>
          <w:p w14:paraId="65DE235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i w:val="0"/>
                <w:iCs w:val="0"/>
                <w:caps w:val="0"/>
                <w:color w:val="0F1115"/>
                <w:spacing w:val="0"/>
                <w:kern w:val="2"/>
                <w:sz w:val="28"/>
                <w:szCs w:val="28"/>
                <w:shd w:val="clear" w:fill="FFFFFF"/>
                <w:lang w:val="en-US" w:eastAsia="zh-CN" w:bidi="ar-SA"/>
              </w:rPr>
            </w:pPr>
            <w:r>
              <w:rPr>
                <w:rFonts w:hint="eastAsia" w:ascii="仿宋_GB2312" w:hAnsi="仿宋_GB2312" w:cs="仿宋_GB2312"/>
                <w:sz w:val="28"/>
                <w:szCs w:val="28"/>
                <w:vertAlign w:val="baseline"/>
                <w:lang w:val="en-US" w:eastAsia="zh-CN"/>
              </w:rPr>
              <w:t>2027年春季学期</w:t>
            </w:r>
          </w:p>
        </w:tc>
        <w:tc>
          <w:tcPr>
            <w:tcW w:w="1478" w:type="dxa"/>
            <w:vAlign w:val="center"/>
          </w:tcPr>
          <w:p w14:paraId="49B0F4C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i w:val="0"/>
                <w:iCs w:val="0"/>
                <w:caps w:val="0"/>
                <w:color w:val="0F1115"/>
                <w:spacing w:val="0"/>
                <w:kern w:val="2"/>
                <w:sz w:val="28"/>
                <w:szCs w:val="28"/>
                <w:shd w:val="clear" w:fill="FFFFFF"/>
                <w:lang w:val="en-US" w:eastAsia="zh-CN" w:bidi="ar-SA"/>
              </w:rPr>
            </w:pPr>
            <w:r>
              <w:rPr>
                <w:rFonts w:hint="eastAsia" w:ascii="仿宋_GB2312" w:hAnsi="仿宋_GB2312" w:eastAsia="仿宋_GB2312" w:cs="仿宋_GB2312"/>
                <w:i w:val="0"/>
                <w:iCs w:val="0"/>
                <w:caps w:val="0"/>
                <w:color w:val="0F1115"/>
                <w:spacing w:val="0"/>
                <w:kern w:val="2"/>
                <w:sz w:val="28"/>
                <w:szCs w:val="28"/>
                <w:shd w:val="clear" w:fill="FFFFFF"/>
                <w:lang w:val="en-US" w:eastAsia="zh-CN" w:bidi="ar-SA"/>
              </w:rPr>
              <w:t>仓山校区</w:t>
            </w:r>
          </w:p>
        </w:tc>
        <w:tc>
          <w:tcPr>
            <w:tcW w:w="839" w:type="dxa"/>
            <w:vAlign w:val="center"/>
          </w:tcPr>
          <w:p w14:paraId="709487B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i w:val="0"/>
                <w:iCs w:val="0"/>
                <w:caps w:val="0"/>
                <w:color w:val="0F1115"/>
                <w:spacing w:val="0"/>
                <w:kern w:val="2"/>
                <w:sz w:val="28"/>
                <w:szCs w:val="28"/>
                <w:shd w:val="clear" w:fill="FFFFFF"/>
                <w:lang w:val="en-US" w:eastAsia="zh-CN" w:bidi="ar-SA"/>
              </w:rPr>
            </w:pPr>
            <w:r>
              <w:rPr>
                <w:rFonts w:hint="eastAsia" w:ascii="仿宋_GB2312" w:hAnsi="仿宋_GB2312" w:eastAsia="仿宋_GB2312" w:cs="仿宋_GB2312"/>
                <w:i w:val="0"/>
                <w:iCs w:val="0"/>
                <w:caps w:val="0"/>
                <w:color w:val="0F1115"/>
                <w:spacing w:val="0"/>
                <w:kern w:val="2"/>
                <w:sz w:val="28"/>
                <w:szCs w:val="28"/>
                <w:shd w:val="clear" w:fill="FFFFFF"/>
                <w:lang w:val="en-US" w:eastAsia="zh-CN" w:bidi="ar-SA"/>
              </w:rPr>
              <w:t>考查</w:t>
            </w:r>
          </w:p>
        </w:tc>
      </w:tr>
    </w:tbl>
    <w:p w14:paraId="6E0CD1EB">
      <w:pPr>
        <w:keepLines w:val="0"/>
        <w:pageBreakBefore w:val="0"/>
        <w:kinsoku/>
        <w:wordWrap/>
        <w:overflowPunct/>
        <w:topLinePunct w:val="0"/>
        <w:autoSpaceDE/>
        <w:autoSpaceDN/>
        <w:bidi w:val="0"/>
        <w:spacing w:line="240" w:lineRule="auto"/>
        <w:ind w:firstLine="643" w:firstLineChars="200"/>
        <w:textAlignment w:val="auto"/>
        <w:rPr>
          <w:rFonts w:hint="eastAsia" w:ascii="黑体" w:hAnsi="黑体" w:eastAsia="黑体" w:cs="黑体"/>
          <w:b/>
          <w:bCs/>
          <w:caps w:val="0"/>
          <w:color w:val="0F1115"/>
          <w:spacing w:val="0"/>
          <w:kern w:val="2"/>
          <w:sz w:val="32"/>
          <w:szCs w:val="32"/>
          <w:shd w:val="clear" w:fill="FFFFFF"/>
          <w:lang w:val="en-US" w:eastAsia="zh-CN" w:bidi="ar-SA"/>
        </w:rPr>
      </w:pPr>
      <w:r>
        <w:rPr>
          <w:rFonts w:hint="eastAsia" w:ascii="黑体" w:hAnsi="黑体" w:eastAsia="黑体" w:cs="黑体"/>
          <w:b/>
          <w:bCs/>
          <w:caps w:val="0"/>
          <w:color w:val="0F1115"/>
          <w:spacing w:val="0"/>
          <w:kern w:val="2"/>
          <w:sz w:val="32"/>
          <w:szCs w:val="32"/>
          <w:shd w:val="clear" w:fill="FFFFFF"/>
          <w:lang w:val="en-US" w:eastAsia="zh-CN" w:bidi="ar-SA"/>
        </w:rPr>
        <w:t>六、学制与证书</w:t>
      </w:r>
    </w:p>
    <w:p w14:paraId="51240E77">
      <w:pPr>
        <w:keepLines w:val="0"/>
        <w:pageBreakBefore w:val="0"/>
        <w:widowControl/>
        <w:kinsoku/>
        <w:wordWrap/>
        <w:overflowPunct/>
        <w:topLinePunct w:val="0"/>
        <w:autoSpaceDE/>
        <w:autoSpaceDN/>
        <w:bidi w:val="0"/>
        <w:spacing w:line="240" w:lineRule="auto"/>
        <w:ind w:firstLine="640" w:firstLineChars="200"/>
        <w:textAlignment w:val="auto"/>
        <w:rPr>
          <w:rFonts w:hint="eastAsia" w:ascii="仿宋_GB2312" w:hAnsi="仿宋_GB2312" w:eastAsia="仿宋_GB2312" w:cs="仿宋_GB2312"/>
          <w:i w:val="0"/>
          <w:iCs w:val="0"/>
          <w:caps w:val="0"/>
          <w:color w:val="0F1115"/>
          <w:spacing w:val="0"/>
          <w:kern w:val="2"/>
          <w:sz w:val="32"/>
          <w:szCs w:val="32"/>
          <w:shd w:val="clear" w:fill="FFFFFF"/>
          <w:lang w:val="en-US" w:eastAsia="zh-CN" w:bidi="ar-SA"/>
        </w:rPr>
      </w:pPr>
      <w:r>
        <w:rPr>
          <w:rFonts w:hint="eastAsia" w:ascii="仿宋_GB2312" w:hAnsi="仿宋_GB2312" w:eastAsia="仿宋_GB2312" w:cs="仿宋_GB2312"/>
          <w:i w:val="0"/>
          <w:iCs w:val="0"/>
          <w:caps w:val="0"/>
          <w:color w:val="0F1115"/>
          <w:spacing w:val="0"/>
          <w:kern w:val="2"/>
          <w:sz w:val="32"/>
          <w:szCs w:val="32"/>
          <w:shd w:val="clear" w:fill="FFFFFF"/>
          <w:lang w:val="en-US" w:eastAsia="zh-CN" w:bidi="ar-SA"/>
        </w:rPr>
        <w:t>1.学制。标准修业年限为1年，第三学期至第四学期完成全部课程学习。</w:t>
      </w:r>
    </w:p>
    <w:p w14:paraId="1607BCE7">
      <w:pPr>
        <w:keepLines w:val="0"/>
        <w:pageBreakBefore w:val="0"/>
        <w:widowControl/>
        <w:kinsoku/>
        <w:wordWrap/>
        <w:overflowPunct/>
        <w:topLinePunct w:val="0"/>
        <w:autoSpaceDE/>
        <w:autoSpaceDN/>
        <w:bidi w:val="0"/>
        <w:spacing w:line="240" w:lineRule="auto"/>
        <w:ind w:firstLine="640" w:firstLineChars="200"/>
        <w:textAlignment w:val="auto"/>
        <w:rPr>
          <w:rFonts w:hint="eastAsia" w:ascii="仿宋_GB2312" w:hAnsi="仿宋_GB2312" w:eastAsia="仿宋_GB2312" w:cs="仿宋_GB2312"/>
          <w:b/>
          <w:bCs/>
          <w:caps w:val="0"/>
          <w:color w:val="0F1115"/>
          <w:spacing w:val="0"/>
          <w:kern w:val="2"/>
          <w:sz w:val="32"/>
          <w:szCs w:val="32"/>
          <w:shd w:val="clear" w:fill="FFFFFF"/>
          <w:lang w:val="en-US" w:eastAsia="zh-CN" w:bidi="ar-SA"/>
        </w:rPr>
      </w:pPr>
      <w:r>
        <w:rPr>
          <w:rFonts w:hint="eastAsia" w:ascii="仿宋_GB2312" w:hAnsi="仿宋_GB2312" w:eastAsia="仿宋_GB2312" w:cs="仿宋_GB2312"/>
          <w:i w:val="0"/>
          <w:iCs w:val="0"/>
          <w:caps w:val="0"/>
          <w:color w:val="0F1115"/>
          <w:spacing w:val="0"/>
          <w:kern w:val="2"/>
          <w:sz w:val="32"/>
          <w:szCs w:val="32"/>
          <w:shd w:val="clear" w:fill="FFFFFF"/>
          <w:lang w:val="en-US" w:eastAsia="zh-CN" w:bidi="ar-SA"/>
        </w:rPr>
        <w:t>2.证书。学生在修业年限内须修满本培养方案规定的8学分，方可获得学校统一颁发的微专业成绩单和证书。鼓励学生考取公共营养师（四级/三级）职业技能等级证书，与课程学习形成课证融通。</w:t>
      </w:r>
    </w:p>
    <w:p w14:paraId="06089D1E">
      <w:pPr>
        <w:keepLines w:val="0"/>
        <w:pageBreakBefore w:val="0"/>
        <w:kinsoku/>
        <w:wordWrap/>
        <w:overflowPunct/>
        <w:topLinePunct w:val="0"/>
        <w:autoSpaceDE/>
        <w:autoSpaceDN/>
        <w:bidi w:val="0"/>
        <w:spacing w:line="240" w:lineRule="auto"/>
        <w:ind w:firstLine="643" w:firstLineChars="200"/>
        <w:textAlignment w:val="auto"/>
        <w:rPr>
          <w:rFonts w:hint="eastAsia" w:ascii="黑体" w:hAnsi="黑体" w:eastAsia="黑体" w:cs="黑体"/>
          <w:b/>
          <w:bCs/>
          <w:caps w:val="0"/>
          <w:color w:val="0F1115"/>
          <w:spacing w:val="0"/>
          <w:kern w:val="2"/>
          <w:sz w:val="32"/>
          <w:szCs w:val="32"/>
          <w:shd w:val="clear" w:fill="FFFFFF"/>
          <w:lang w:val="en-US" w:eastAsia="zh-CN" w:bidi="ar-SA"/>
        </w:rPr>
      </w:pPr>
      <w:r>
        <w:rPr>
          <w:rFonts w:hint="eastAsia" w:ascii="黑体" w:hAnsi="黑体" w:eastAsia="黑体" w:cs="黑体"/>
          <w:b/>
          <w:bCs/>
          <w:caps w:val="0"/>
          <w:color w:val="0F1115"/>
          <w:spacing w:val="0"/>
          <w:kern w:val="2"/>
          <w:sz w:val="32"/>
          <w:szCs w:val="32"/>
          <w:shd w:val="clear" w:fill="FFFFFF"/>
          <w:lang w:val="en-US" w:eastAsia="zh-CN" w:bidi="ar-SA"/>
        </w:rPr>
        <w:t>七、教学安排</w:t>
      </w:r>
    </w:p>
    <w:p w14:paraId="0DFA2616">
      <w:pPr>
        <w:keepLines w:val="0"/>
        <w:pageBreakBefore w:val="0"/>
        <w:kinsoku/>
        <w:wordWrap/>
        <w:overflowPunct/>
        <w:topLinePunct w:val="0"/>
        <w:autoSpaceDE/>
        <w:autoSpaceDN/>
        <w:bidi w:val="0"/>
        <w:spacing w:line="240" w:lineRule="auto"/>
        <w:ind w:firstLine="640" w:firstLineChars="200"/>
        <w:textAlignment w:val="auto"/>
        <w:rPr>
          <w:rFonts w:hint="eastAsia" w:ascii="仿宋_GB2312" w:hAnsi="仿宋_GB2312" w:eastAsia="仿宋_GB2312" w:cs="仿宋_GB2312"/>
          <w:i w:val="0"/>
          <w:iCs w:val="0"/>
          <w:caps w:val="0"/>
          <w:color w:val="0F1115"/>
          <w:spacing w:val="0"/>
          <w:kern w:val="2"/>
          <w:sz w:val="32"/>
          <w:szCs w:val="32"/>
          <w:shd w:val="clear" w:fill="FFFFFF"/>
          <w:lang w:val="en-US" w:eastAsia="zh-CN" w:bidi="ar-SA"/>
        </w:rPr>
      </w:pPr>
      <w:r>
        <w:rPr>
          <w:rFonts w:hint="eastAsia" w:ascii="仿宋_GB2312" w:hAnsi="仿宋_GB2312" w:eastAsia="仿宋_GB2312" w:cs="仿宋_GB2312"/>
          <w:i w:val="0"/>
          <w:iCs w:val="0"/>
          <w:caps w:val="0"/>
          <w:color w:val="0F1115"/>
          <w:spacing w:val="0"/>
          <w:kern w:val="2"/>
          <w:sz w:val="32"/>
          <w:szCs w:val="32"/>
          <w:shd w:val="clear" w:fill="FFFFFF"/>
          <w:lang w:val="en-US" w:eastAsia="zh-CN" w:bidi="ar-SA"/>
        </w:rPr>
        <w:t>1.班级管理。微专业学员单独编班管理，配备专职班主任负责日常教学管理与学员服务工作。建立班级学习群组，方便信息发布与学员交流。</w:t>
      </w:r>
    </w:p>
    <w:p w14:paraId="5049F142">
      <w:pPr>
        <w:keepLines w:val="0"/>
        <w:pageBreakBefore w:val="0"/>
        <w:kinsoku/>
        <w:wordWrap/>
        <w:overflowPunct/>
        <w:topLinePunct w:val="0"/>
        <w:autoSpaceDE/>
        <w:autoSpaceDN/>
        <w:bidi w:val="0"/>
        <w:spacing w:line="240" w:lineRule="auto"/>
        <w:ind w:firstLine="640" w:firstLineChars="200"/>
        <w:textAlignment w:val="auto"/>
        <w:rPr>
          <w:rFonts w:hint="eastAsia" w:ascii="仿宋_GB2312" w:hAnsi="仿宋_GB2312" w:eastAsia="仿宋_GB2312" w:cs="仿宋_GB2312"/>
          <w:i w:val="0"/>
          <w:iCs w:val="0"/>
          <w:caps w:val="0"/>
          <w:color w:val="0F1115"/>
          <w:spacing w:val="0"/>
          <w:kern w:val="2"/>
          <w:sz w:val="32"/>
          <w:szCs w:val="32"/>
          <w:shd w:val="clear" w:fill="FFFFFF"/>
          <w:lang w:val="en-US" w:eastAsia="zh-CN" w:bidi="ar-SA"/>
        </w:rPr>
      </w:pPr>
      <w:r>
        <w:rPr>
          <w:rFonts w:hint="eastAsia" w:ascii="仿宋_GB2312" w:hAnsi="仿宋_GB2312" w:eastAsia="仿宋_GB2312" w:cs="仿宋_GB2312"/>
          <w:i w:val="0"/>
          <w:iCs w:val="0"/>
          <w:caps w:val="0"/>
          <w:color w:val="0F1115"/>
          <w:spacing w:val="0"/>
          <w:kern w:val="2"/>
          <w:sz w:val="32"/>
          <w:szCs w:val="32"/>
          <w:shd w:val="clear" w:fill="FFFFFF"/>
          <w:lang w:val="en-US" w:eastAsia="zh-CN" w:bidi="ar-SA"/>
        </w:rPr>
        <w:t>2.授课安排。采用线上线下混合式教学模式，理论讲授结合案例研讨。课程安排在第三学期和第四学期的晚上进行，避免与主修专业课程冲突。同时，依托与福州市第一总医院儿童专科院区共建的实践教学基地，开展临床见习活动。</w:t>
      </w:r>
    </w:p>
    <w:p w14:paraId="43275DB5">
      <w:pPr>
        <w:keepLines w:val="0"/>
        <w:pageBreakBefore w:val="0"/>
        <w:kinsoku/>
        <w:wordWrap/>
        <w:overflowPunct/>
        <w:topLinePunct w:val="0"/>
        <w:autoSpaceDE/>
        <w:autoSpaceDN/>
        <w:bidi w:val="0"/>
        <w:spacing w:line="240" w:lineRule="auto"/>
        <w:ind w:firstLine="640" w:firstLineChars="200"/>
        <w:textAlignment w:val="auto"/>
        <w:rPr>
          <w:rFonts w:hint="eastAsia" w:ascii="仿宋_GB2312" w:hAnsi="仿宋_GB2312" w:eastAsia="仿宋_GB2312" w:cs="仿宋_GB2312"/>
          <w:i w:val="0"/>
          <w:iCs w:val="0"/>
          <w:caps w:val="0"/>
          <w:color w:val="0F1115"/>
          <w:spacing w:val="0"/>
          <w:kern w:val="2"/>
          <w:sz w:val="32"/>
          <w:szCs w:val="32"/>
          <w:shd w:val="clear" w:fill="FFFFFF"/>
          <w:lang w:val="en-US" w:eastAsia="zh-CN" w:bidi="ar-SA"/>
        </w:rPr>
      </w:pPr>
      <w:r>
        <w:rPr>
          <w:rFonts w:hint="eastAsia" w:ascii="仿宋_GB2312" w:hAnsi="仿宋_GB2312" w:eastAsia="仿宋_GB2312" w:cs="仿宋_GB2312"/>
          <w:i w:val="0"/>
          <w:iCs w:val="0"/>
          <w:caps w:val="0"/>
          <w:color w:val="0F1115"/>
          <w:spacing w:val="0"/>
          <w:kern w:val="2"/>
          <w:sz w:val="32"/>
          <w:szCs w:val="32"/>
          <w:shd w:val="clear" w:fill="FFFFFF"/>
          <w:lang w:val="en-US" w:eastAsia="zh-CN" w:bidi="ar-SA"/>
        </w:rPr>
        <w:t>3.课程考核。各课程考核方式为考查。过程性评价占比60%，包括课堂表现、作业、实训操作等；终结性评价占比40%，包括案例分析报告、方案设计、综合项目等。重点考核学生运用理论知识解决实际营养问题的能力。</w:t>
      </w:r>
    </w:p>
    <w:p w14:paraId="263C93BA">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643" w:firstLineChars="200"/>
        <w:jc w:val="both"/>
        <w:textAlignment w:val="auto"/>
        <w:rPr>
          <w:rFonts w:hint="eastAsia" w:ascii="仿宋_GB2312" w:hAnsi="仿宋_GB2312" w:eastAsia="仿宋_GB2312" w:cs="仿宋_GB2312"/>
          <w:b/>
          <w:bCs/>
          <w:caps w:val="0"/>
          <w:color w:val="0F1115"/>
          <w:spacing w:val="0"/>
          <w:sz w:val="32"/>
          <w:szCs w:val="32"/>
        </w:rPr>
      </w:pPr>
      <w:r>
        <w:rPr>
          <w:rFonts w:hint="eastAsia" w:ascii="黑体" w:hAnsi="黑体" w:eastAsia="黑体" w:cs="黑体"/>
          <w:b/>
          <w:bCs/>
          <w:caps w:val="0"/>
          <w:color w:val="0F1115"/>
          <w:spacing w:val="0"/>
          <w:sz w:val="32"/>
          <w:szCs w:val="32"/>
          <w:shd w:val="clear" w:fill="FFFFFF"/>
          <w:lang w:val="en-US" w:eastAsia="zh-CN"/>
        </w:rPr>
        <w:t>八</w:t>
      </w:r>
      <w:r>
        <w:rPr>
          <w:rFonts w:hint="eastAsia" w:ascii="黑体" w:hAnsi="黑体" w:eastAsia="黑体" w:cs="黑体"/>
          <w:b/>
          <w:bCs/>
          <w:caps w:val="0"/>
          <w:color w:val="0F1115"/>
          <w:spacing w:val="0"/>
          <w:sz w:val="32"/>
          <w:szCs w:val="32"/>
          <w:shd w:val="clear" w:fill="FFFFFF"/>
        </w:rPr>
        <w:t>、</w:t>
      </w:r>
      <w:r>
        <w:rPr>
          <w:rFonts w:hint="eastAsia" w:ascii="黑体" w:hAnsi="黑体" w:eastAsia="黑体" w:cs="黑体"/>
          <w:b/>
          <w:bCs/>
          <w:sz w:val="32"/>
          <w:szCs w:val="32"/>
          <w:lang w:eastAsia="zh-CN"/>
        </w:rPr>
        <w:t>报名方式及要求</w:t>
      </w:r>
    </w:p>
    <w:p w14:paraId="571CE63A">
      <w:pPr>
        <w:pStyle w:val="6"/>
        <w:keepNext w:val="0"/>
        <w:keepLines w:val="0"/>
        <w:pageBreakBefore w:val="0"/>
        <w:widowControl/>
        <w:suppressLineNumbers w:val="0"/>
        <w:shd w:val="clear" w:fill="FFFFFF"/>
        <w:kinsoku/>
        <w:wordWrap/>
        <w:overflowPunct/>
        <w:topLinePunct w:val="0"/>
        <w:autoSpaceDE/>
        <w:autoSpaceDN/>
        <w:bidi w:val="0"/>
        <w:spacing w:beforeAutospacing="0" w:afterAutospacing="0" w:line="240" w:lineRule="auto"/>
        <w:ind w:left="0" w:right="0" w:firstLine="643" w:firstLineChars="200"/>
        <w:textAlignment w:val="auto"/>
        <w:rPr>
          <w:rFonts w:hint="eastAsia" w:ascii="仿宋_GB2312" w:hAnsi="仿宋_GB2312" w:eastAsia="仿宋_GB2312" w:cs="仿宋_GB2312"/>
          <w:i w:val="0"/>
          <w:iCs w:val="0"/>
          <w:caps w:val="0"/>
          <w:color w:val="0F1115"/>
          <w:spacing w:val="0"/>
          <w:sz w:val="32"/>
          <w:szCs w:val="32"/>
          <w:shd w:val="clear" w:fill="FFFFFF"/>
        </w:rPr>
      </w:pPr>
      <w:r>
        <w:rPr>
          <w:rFonts w:hint="eastAsia" w:ascii="仿宋_GB2312" w:hAnsi="仿宋_GB2312" w:eastAsia="仿宋_GB2312" w:cs="仿宋_GB2312"/>
          <w:b/>
          <w:bCs/>
          <w:i w:val="0"/>
          <w:iCs w:val="0"/>
          <w:caps w:val="0"/>
          <w:color w:val="0F1115"/>
          <w:spacing w:val="0"/>
          <w:sz w:val="32"/>
          <w:szCs w:val="32"/>
          <w:shd w:val="clear" w:fill="FFFFFF"/>
        </w:rPr>
        <w:t>招生对象</w:t>
      </w:r>
      <w:r>
        <w:rPr>
          <w:rFonts w:hint="eastAsia" w:ascii="仿宋_GB2312" w:hAnsi="仿宋_GB2312" w:eastAsia="仿宋_GB2312" w:cs="仿宋_GB2312"/>
          <w:i w:val="0"/>
          <w:iCs w:val="0"/>
          <w:caps w:val="0"/>
          <w:color w:val="0F1115"/>
          <w:spacing w:val="0"/>
          <w:sz w:val="32"/>
          <w:szCs w:val="32"/>
          <w:shd w:val="clear" w:fill="FFFFFF"/>
        </w:rPr>
        <w:t>：面向本校学前教育、婴幼儿托育、早期教育、特殊教育、智慧健康养老服务与管理等专业在校生。</w:t>
      </w:r>
    </w:p>
    <w:p w14:paraId="1CC5E190">
      <w:pPr>
        <w:pStyle w:val="6"/>
        <w:keepNext w:val="0"/>
        <w:keepLines w:val="0"/>
        <w:pageBreakBefore w:val="0"/>
        <w:widowControl/>
        <w:suppressLineNumbers w:val="0"/>
        <w:shd w:val="clear" w:fill="FFFFFF"/>
        <w:kinsoku/>
        <w:wordWrap/>
        <w:overflowPunct/>
        <w:topLinePunct w:val="0"/>
        <w:autoSpaceDE/>
        <w:autoSpaceDN/>
        <w:bidi w:val="0"/>
        <w:spacing w:beforeAutospacing="0" w:afterAutospacing="0" w:line="240" w:lineRule="auto"/>
        <w:ind w:left="0" w:right="0" w:firstLine="643" w:firstLineChars="200"/>
        <w:textAlignment w:val="auto"/>
        <w:rPr>
          <w:rFonts w:hint="eastAsia" w:ascii="仿宋_GB2312" w:hAnsi="仿宋_GB2312" w:eastAsia="仿宋_GB2312" w:cs="仿宋_GB2312"/>
          <w:i w:val="0"/>
          <w:iCs w:val="0"/>
          <w:caps w:val="0"/>
          <w:color w:val="0F1115"/>
          <w:spacing w:val="0"/>
          <w:sz w:val="32"/>
          <w:szCs w:val="32"/>
        </w:rPr>
      </w:pPr>
      <w:r>
        <w:rPr>
          <w:rFonts w:hint="eastAsia" w:ascii="仿宋_GB2312" w:hAnsi="仿宋_GB2312" w:eastAsia="仿宋_GB2312" w:cs="仿宋_GB2312"/>
          <w:b/>
          <w:bCs/>
          <w:i w:val="0"/>
          <w:iCs w:val="0"/>
          <w:caps w:val="0"/>
          <w:color w:val="0F1115"/>
          <w:spacing w:val="0"/>
          <w:sz w:val="32"/>
          <w:szCs w:val="32"/>
          <w:shd w:val="clear" w:fill="FFFFFF"/>
          <w:lang w:val="en-US" w:eastAsia="zh-CN"/>
        </w:rPr>
        <w:t>招生计划：</w:t>
      </w:r>
      <w:r>
        <w:rPr>
          <w:rFonts w:hint="eastAsia" w:ascii="仿宋_GB2312" w:hAnsi="仿宋_GB2312" w:eastAsia="仿宋_GB2312" w:cs="仿宋_GB2312"/>
          <w:i w:val="0"/>
          <w:iCs w:val="0"/>
          <w:caps w:val="0"/>
          <w:color w:val="0F1115"/>
          <w:spacing w:val="0"/>
          <w:sz w:val="32"/>
          <w:szCs w:val="32"/>
          <w:shd w:val="clear" w:fill="FFFFFF"/>
        </w:rPr>
        <w:t>每届招40人，满20人开班。</w:t>
      </w:r>
    </w:p>
    <w:p w14:paraId="3E9D4917">
      <w:pPr>
        <w:pStyle w:val="6"/>
        <w:keepNext w:val="0"/>
        <w:keepLines w:val="0"/>
        <w:pageBreakBefore w:val="0"/>
        <w:widowControl/>
        <w:suppressLineNumbers w:val="0"/>
        <w:shd w:val="clear" w:fill="FFFFFF"/>
        <w:kinsoku/>
        <w:wordWrap/>
        <w:overflowPunct/>
        <w:topLinePunct w:val="0"/>
        <w:autoSpaceDE/>
        <w:autoSpaceDN/>
        <w:bidi w:val="0"/>
        <w:spacing w:beforeAutospacing="0" w:afterAutospacing="0" w:line="240" w:lineRule="auto"/>
        <w:ind w:left="0" w:right="0" w:firstLine="643" w:firstLineChars="200"/>
        <w:textAlignment w:val="auto"/>
        <w:rPr>
          <w:rFonts w:hint="eastAsia" w:ascii="仿宋_GB2312" w:hAnsi="仿宋_GB2312" w:eastAsia="仿宋_GB2312" w:cs="仿宋_GB2312"/>
          <w:i w:val="0"/>
          <w:iCs w:val="0"/>
          <w:caps w:val="0"/>
          <w:color w:val="0F1115"/>
          <w:spacing w:val="0"/>
          <w:sz w:val="32"/>
          <w:szCs w:val="32"/>
          <w:shd w:val="clear" w:fill="FFFFFF"/>
        </w:rPr>
      </w:pPr>
      <w:r>
        <w:rPr>
          <w:rFonts w:hint="eastAsia" w:ascii="仿宋_GB2312" w:hAnsi="仿宋_GB2312" w:eastAsia="仿宋_GB2312" w:cs="仿宋_GB2312"/>
          <w:b/>
          <w:bCs/>
          <w:i w:val="0"/>
          <w:iCs w:val="0"/>
          <w:caps w:val="0"/>
          <w:color w:val="0F1115"/>
          <w:spacing w:val="0"/>
          <w:sz w:val="32"/>
          <w:szCs w:val="32"/>
          <w:shd w:val="clear" w:fill="FFFFFF"/>
        </w:rPr>
        <w:t>报名方式</w:t>
      </w:r>
      <w:r>
        <w:rPr>
          <w:rFonts w:hint="eastAsia" w:ascii="仿宋_GB2312" w:hAnsi="仿宋_GB2312" w:eastAsia="仿宋_GB2312" w:cs="仿宋_GB2312"/>
          <w:i w:val="0"/>
          <w:iCs w:val="0"/>
          <w:caps w:val="0"/>
          <w:color w:val="0F1115"/>
          <w:spacing w:val="0"/>
          <w:sz w:val="32"/>
          <w:szCs w:val="32"/>
          <w:shd w:val="clear" w:fill="FFFFFF"/>
        </w:rPr>
        <w:t>：有意向申报本微专业的学生按照要求填写《福建幼儿师范高等专科学校微专业报名表》，并将报名表发送到邮箱7883630@qq.com(邮件主题以“姓名+学院+《婴幼儿营养与喂养》微专业”命名)。</w:t>
      </w:r>
    </w:p>
    <w:p w14:paraId="7BE205F4">
      <w:pPr>
        <w:pStyle w:val="6"/>
        <w:keepNext w:val="0"/>
        <w:keepLines w:val="0"/>
        <w:pageBreakBefore w:val="0"/>
        <w:widowControl/>
        <w:suppressLineNumbers w:val="0"/>
        <w:shd w:val="clear" w:fill="FFFFFF"/>
        <w:kinsoku/>
        <w:wordWrap/>
        <w:overflowPunct/>
        <w:topLinePunct w:val="0"/>
        <w:autoSpaceDE/>
        <w:autoSpaceDN/>
        <w:bidi w:val="0"/>
        <w:spacing w:beforeAutospacing="0" w:afterAutospacing="0" w:line="240" w:lineRule="auto"/>
        <w:ind w:left="0" w:right="0" w:firstLine="640" w:firstLineChars="200"/>
        <w:textAlignment w:val="auto"/>
        <w:rPr>
          <w:rFonts w:hint="eastAsia" w:ascii="仿宋_GB2312" w:hAnsi="仿宋_GB2312" w:eastAsia="仿宋_GB2312" w:cs="仿宋_GB2312"/>
          <w:i w:val="0"/>
          <w:iCs w:val="0"/>
          <w:caps w:val="0"/>
          <w:color w:val="0F1115"/>
          <w:spacing w:val="0"/>
          <w:sz w:val="32"/>
          <w:szCs w:val="32"/>
        </w:rPr>
      </w:pPr>
      <w:r>
        <w:rPr>
          <w:rFonts w:hint="eastAsia" w:ascii="仿宋_GB2312" w:hAnsi="仿宋_GB2312" w:eastAsia="仿宋_GB2312" w:cs="仿宋_GB2312"/>
          <w:i w:val="0"/>
          <w:iCs w:val="0"/>
          <w:caps w:val="0"/>
          <w:color w:val="0F1115"/>
          <w:spacing w:val="0"/>
          <w:sz w:val="32"/>
          <w:szCs w:val="32"/>
          <w:shd w:val="clear" w:fill="FFFFFF"/>
        </w:rPr>
        <w:t>报名截止时间:7月1日，逾期不子受理。</w:t>
      </w:r>
    </w:p>
    <w:p w14:paraId="54A533FE">
      <w:pPr>
        <w:pStyle w:val="6"/>
        <w:keepNext w:val="0"/>
        <w:keepLines w:val="0"/>
        <w:pageBreakBefore w:val="0"/>
        <w:widowControl/>
        <w:suppressLineNumbers w:val="0"/>
        <w:shd w:val="clear" w:fill="FFFFFF"/>
        <w:kinsoku/>
        <w:wordWrap/>
        <w:overflowPunct/>
        <w:topLinePunct w:val="0"/>
        <w:autoSpaceDE/>
        <w:autoSpaceDN/>
        <w:bidi w:val="0"/>
        <w:spacing w:beforeAutospacing="0" w:afterAutospacing="0" w:line="240" w:lineRule="auto"/>
        <w:ind w:left="0" w:right="0"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i w:val="0"/>
          <w:iCs w:val="0"/>
          <w:caps w:val="0"/>
          <w:color w:val="0F1115"/>
          <w:spacing w:val="0"/>
          <w:sz w:val="32"/>
          <w:szCs w:val="32"/>
          <w:shd w:val="clear" w:fill="FFFFFF"/>
        </w:rPr>
        <w:t>咨询电话</w:t>
      </w:r>
      <w:r>
        <w:rPr>
          <w:rFonts w:hint="eastAsia" w:ascii="仿宋_GB2312" w:hAnsi="仿宋_GB2312" w:eastAsia="仿宋_GB2312" w:cs="仿宋_GB2312"/>
          <w:i w:val="0"/>
          <w:iCs w:val="0"/>
          <w:caps w:val="0"/>
          <w:color w:val="0F1115"/>
          <w:spacing w:val="0"/>
          <w:sz w:val="32"/>
          <w:szCs w:val="32"/>
          <w:shd w:val="clear" w:fill="FFFFFF"/>
        </w:rPr>
        <w:t>：杨老师 18050215121</w:t>
      </w:r>
    </w:p>
    <w:p w14:paraId="7A442BBF">
      <w:pPr>
        <w:rPr>
          <w:rFonts w:hint="eastAsia" w:ascii="方正小标宋简体" w:hAnsi="方正小标宋简体" w:eastAsia="方正小标宋简体" w:cs="方正小标宋简体"/>
          <w:sz w:val="44"/>
          <w:szCs w:val="52"/>
        </w:rPr>
      </w:pPr>
      <w:r>
        <w:rPr>
          <w:rFonts w:hint="eastAsia" w:ascii="方正小标宋简体" w:hAnsi="方正小标宋简体" w:eastAsia="方正小标宋简体" w:cs="方正小标宋简体"/>
          <w:sz w:val="44"/>
          <w:szCs w:val="52"/>
        </w:rPr>
        <w:br w:type="page"/>
      </w:r>
    </w:p>
    <w:p w14:paraId="1F60C455">
      <w:pPr>
        <w:jc w:val="center"/>
        <w:rPr>
          <w:rFonts w:ascii="方正小标宋简体" w:hAnsi="方正小标宋简体" w:eastAsia="方正小标宋简体" w:cs="方正小标宋简体"/>
          <w:sz w:val="44"/>
          <w:szCs w:val="52"/>
        </w:rPr>
      </w:pPr>
      <w:bookmarkStart w:id="0" w:name="_GoBack"/>
      <w:bookmarkEnd w:id="0"/>
      <w:r>
        <w:rPr>
          <w:rFonts w:hint="eastAsia" w:ascii="方正小标宋简体" w:hAnsi="方正小标宋简体" w:eastAsia="方正小标宋简体" w:cs="方正小标宋简体"/>
          <w:sz w:val="44"/>
          <w:szCs w:val="52"/>
        </w:rPr>
        <w:t>微专业《AI赋能职业英语应用》招生简章</w:t>
      </w:r>
    </w:p>
    <w:p w14:paraId="2FC5A874">
      <w:pPr>
        <w:jc w:val="center"/>
        <w:rPr>
          <w:rFonts w:ascii="仿宋_GB2312" w:hAnsi="仿宋_GB2312" w:eastAsia="仿宋_GB2312" w:cs="仿宋_GB2312"/>
          <w:sz w:val="32"/>
          <w:szCs w:val="40"/>
        </w:rPr>
      </w:pPr>
    </w:p>
    <w:p w14:paraId="6D41532B">
      <w:pPr>
        <w:ind w:firstLine="640" w:firstLineChars="200"/>
        <w:rPr>
          <w:rFonts w:ascii="黑体" w:hAnsi="黑体" w:eastAsia="黑体" w:cs="黑体"/>
          <w:sz w:val="32"/>
          <w:szCs w:val="40"/>
        </w:rPr>
      </w:pPr>
      <w:r>
        <w:rPr>
          <w:rFonts w:hint="eastAsia" w:ascii="黑体" w:hAnsi="黑体" w:eastAsia="黑体" w:cs="黑体"/>
          <w:sz w:val="32"/>
          <w:szCs w:val="40"/>
        </w:rPr>
        <w:t>一、微专业介绍</w:t>
      </w:r>
    </w:p>
    <w:p w14:paraId="61700F58">
      <w:pPr>
        <w:ind w:firstLine="640" w:firstLineChars="200"/>
        <w:rPr>
          <w:rFonts w:ascii="仿宋_GB2312" w:hAnsi="仿宋_GB2312" w:eastAsia="仿宋_GB2312" w:cs="仿宋_GB2312"/>
          <w:sz w:val="32"/>
          <w:szCs w:val="40"/>
        </w:rPr>
      </w:pPr>
      <w:r>
        <w:rPr>
          <w:rFonts w:hint="eastAsia" w:ascii="仿宋_GB2312" w:hAnsi="仿宋_GB2312" w:eastAsia="仿宋_GB2312" w:cs="仿宋_GB2312"/>
          <w:sz w:val="32"/>
          <w:szCs w:val="40"/>
        </w:rPr>
        <w:t>本微专业紧扣“英语进阶+AI赋能+职场应用+升学辅导”四大模块，以英语语言等级考试与专升本等升学需求为起点，以人工智能辅助语言技能为核心竞争力，以福建本土产业对语言服务人才的实际要求为落脚点，构建“基础强化+技能提升+实战应用”课程体系。本微专业总学分10学分，核心课程5门。课程有机融入大学英语四六级、专升本等考试辅导，求职与升学面试实训，实现“英语进阶+AI技能+升学就业”一体化培养。学生既能凭借语言等级证书和AI实操能力直接上岗，也可通过专升本继续深造，真正做到“升学有门、就业有路”，在人工智能时代获得可持续的职场竞争力。</w:t>
      </w:r>
    </w:p>
    <w:p w14:paraId="6F8B7B28">
      <w:pPr>
        <w:ind w:firstLine="640" w:firstLineChars="200"/>
        <w:rPr>
          <w:rFonts w:ascii="黑体" w:hAnsi="黑体" w:eastAsia="黑体" w:cs="黑体"/>
          <w:sz w:val="32"/>
          <w:szCs w:val="40"/>
        </w:rPr>
      </w:pPr>
      <w:r>
        <w:rPr>
          <w:rFonts w:hint="eastAsia" w:ascii="黑体" w:hAnsi="黑体" w:eastAsia="黑体" w:cs="黑体"/>
          <w:sz w:val="32"/>
          <w:szCs w:val="40"/>
        </w:rPr>
        <w:t>二、培养目标</w:t>
      </w:r>
    </w:p>
    <w:p w14:paraId="1907CCAC">
      <w:pPr>
        <w:ind w:firstLine="640" w:firstLineChars="200"/>
        <w:rPr>
          <w:rFonts w:ascii="仿宋_GB2312" w:hAnsi="仿宋_GB2312" w:eastAsia="仿宋_GB2312" w:cs="仿宋_GB2312"/>
          <w:sz w:val="32"/>
          <w:szCs w:val="40"/>
        </w:rPr>
      </w:pPr>
      <w:r>
        <w:rPr>
          <w:rFonts w:hint="eastAsia" w:ascii="仿宋_GB2312" w:hAnsi="仿宋_GB2312" w:eastAsia="仿宋_GB2312" w:cs="仿宋_GB2312"/>
          <w:sz w:val="32"/>
          <w:szCs w:val="40"/>
        </w:rPr>
        <w:t>本微专业致力于从多维度提升学生的英语语言综合运用能力，不仅强化国际交流能力与英语思维逻辑，还特别注重教导学生利用人工智能技术辅助语言学习，旨在帮助学生：</w:t>
      </w:r>
    </w:p>
    <w:p w14:paraId="02424EAA">
      <w:pPr>
        <w:numPr>
          <w:ilvl w:val="0"/>
          <w:numId w:val="1"/>
        </w:numPr>
        <w:rPr>
          <w:rFonts w:ascii="仿宋_GB2312" w:hAnsi="仿宋_GB2312" w:eastAsia="仿宋_GB2312" w:cs="仿宋_GB2312"/>
          <w:sz w:val="32"/>
          <w:szCs w:val="40"/>
        </w:rPr>
      </w:pPr>
      <w:r>
        <w:rPr>
          <w:rFonts w:hint="eastAsia" w:ascii="仿宋_GB2312" w:hAnsi="仿宋_GB2312" w:eastAsia="仿宋_GB2312" w:cs="仿宋_GB2312"/>
          <w:sz w:val="32"/>
          <w:szCs w:val="40"/>
        </w:rPr>
        <w:t>顺利通过大学英语四级/六级考试、专升本或其他升学英语测试；</w:t>
      </w:r>
    </w:p>
    <w:p w14:paraId="0DF29E2E">
      <w:pPr>
        <w:numPr>
          <w:ilvl w:val="0"/>
          <w:numId w:val="1"/>
        </w:numPr>
        <w:rPr>
          <w:rFonts w:ascii="仿宋_GB2312" w:hAnsi="仿宋_GB2312" w:eastAsia="仿宋_GB2312" w:cs="仿宋_GB2312"/>
          <w:sz w:val="32"/>
          <w:szCs w:val="40"/>
        </w:rPr>
      </w:pPr>
      <w:r>
        <w:rPr>
          <w:rFonts w:hint="eastAsia" w:ascii="仿宋_GB2312" w:hAnsi="仿宋_GB2312" w:eastAsia="仿宋_GB2312" w:cs="仿宋_GB2312"/>
          <w:sz w:val="32"/>
          <w:szCs w:val="40"/>
        </w:rPr>
        <w:t>掌握主流AI辅助语言工具（智能写作、机器翻译与译后编辑等），能够高效地完成职场英语沟通与内容创作；</w:t>
      </w:r>
    </w:p>
    <w:p w14:paraId="787F40C6">
      <w:pPr>
        <w:numPr>
          <w:ilvl w:val="0"/>
          <w:numId w:val="1"/>
        </w:numPr>
        <w:rPr>
          <w:rFonts w:ascii="仿宋_GB2312" w:hAnsi="仿宋_GB2312" w:eastAsia="仿宋_GB2312" w:cs="仿宋_GB2312"/>
          <w:sz w:val="32"/>
          <w:szCs w:val="40"/>
        </w:rPr>
      </w:pPr>
      <w:r>
        <w:rPr>
          <w:rFonts w:hint="eastAsia" w:ascii="仿宋_GB2312" w:hAnsi="仿宋_GB2312" w:eastAsia="仿宋_GB2312" w:cs="仿宋_GB2312"/>
          <w:sz w:val="32"/>
          <w:szCs w:val="40"/>
        </w:rPr>
        <w:t>掌握涉外商务、英文简历与面试准备、跨文化交际、对外宣传等实务技能，精准对接福建本土岗位需求。</w:t>
      </w:r>
    </w:p>
    <w:p w14:paraId="6DD9A3D2">
      <w:pPr>
        <w:ind w:firstLine="640" w:firstLineChars="200"/>
        <w:rPr>
          <w:rFonts w:ascii="黑体" w:hAnsi="黑体" w:eastAsia="黑体" w:cs="黑体"/>
          <w:sz w:val="32"/>
          <w:szCs w:val="40"/>
        </w:rPr>
      </w:pPr>
      <w:r>
        <w:rPr>
          <w:rFonts w:hint="eastAsia" w:ascii="黑体" w:hAnsi="黑体" w:eastAsia="黑体" w:cs="黑体"/>
          <w:sz w:val="32"/>
          <w:szCs w:val="40"/>
        </w:rPr>
        <w:t>三、师资力量</w:t>
      </w:r>
    </w:p>
    <w:p w14:paraId="563E9185">
      <w:pPr>
        <w:ind w:firstLine="640" w:firstLineChars="200"/>
        <w:jc w:val="left"/>
        <w:rPr>
          <w:rFonts w:ascii="仿宋_GB2312" w:hAnsi="仿宋_GB2312" w:eastAsia="仿宋_GB2312" w:cs="仿宋_GB2312"/>
          <w:sz w:val="32"/>
          <w:szCs w:val="40"/>
        </w:rPr>
      </w:pPr>
      <w:r>
        <w:rPr>
          <w:rFonts w:hint="eastAsia" w:ascii="仿宋_GB2312" w:hAnsi="仿宋_GB2312" w:eastAsia="仿宋_GB2312" w:cs="仿宋_GB2312"/>
          <w:sz w:val="32"/>
          <w:szCs w:val="40"/>
        </w:rPr>
        <w:t>本微专业已组建一支结构合理、专兼结合的“双师型”教学团队。团队现有专任教师7人，其中教授1人，副教授2人，讲师4人，全员持硕士及以上学位，且均为“双师型”教师，具备英语专业教学与行业实践双重能力。团队核心成员在英语语言教学、文化翻译、求职面试指导、跨境电商英语等领域具有丰富的教学经验与实践积累，部分教师具备海外深造背景，多名教师曾指导学生在各级各类英语技能竞赛、跨文化能力大赛中获奖，并承担过专升本英语辅导、大学英语四六级考前培训及阅卷等专项任务。</w:t>
      </w:r>
    </w:p>
    <w:p w14:paraId="3660ED3E">
      <w:pPr>
        <w:ind w:firstLine="640" w:firstLineChars="200"/>
        <w:rPr>
          <w:rFonts w:ascii="黑体" w:hAnsi="黑体" w:eastAsia="黑体" w:cs="黑体"/>
          <w:sz w:val="32"/>
          <w:szCs w:val="40"/>
        </w:rPr>
      </w:pPr>
      <w:r>
        <w:rPr>
          <w:rFonts w:hint="eastAsia" w:ascii="黑体" w:hAnsi="黑体" w:eastAsia="黑体" w:cs="黑体"/>
          <w:sz w:val="32"/>
          <w:szCs w:val="40"/>
        </w:rPr>
        <w:t>四、招生对象及招生计划</w:t>
      </w:r>
    </w:p>
    <w:p w14:paraId="6554CBFA">
      <w:pPr>
        <w:widowControl/>
        <w:spacing w:line="560" w:lineRule="exact"/>
        <w:ind w:firstLine="643" w:firstLineChars="200"/>
        <w:rPr>
          <w:rFonts w:ascii="仿宋_GB2312" w:hAnsi="仿宋_GB2312" w:eastAsia="仿宋_GB2312" w:cs="仿宋_GB2312"/>
          <w:b/>
          <w:bCs/>
          <w:color w:val="000000"/>
          <w:sz w:val="32"/>
          <w:szCs w:val="32"/>
        </w:rPr>
      </w:pPr>
      <w:r>
        <w:rPr>
          <w:rFonts w:hint="eastAsia" w:ascii="仿宋_GB2312" w:hAnsi="仿宋_GB2312" w:eastAsia="仿宋_GB2312" w:cs="仿宋_GB2312"/>
          <w:b/>
          <w:bCs/>
          <w:color w:val="000000"/>
          <w:sz w:val="32"/>
          <w:szCs w:val="32"/>
        </w:rPr>
        <w:t>（一）招生对象</w:t>
      </w:r>
    </w:p>
    <w:p w14:paraId="437AA5B5">
      <w:pPr>
        <w:ind w:firstLine="640" w:firstLineChars="200"/>
        <w:rPr>
          <w:rFonts w:ascii="仿宋_GB2312" w:hAnsi="仿宋_GB2312" w:eastAsia="仿宋_GB2312" w:cs="仿宋_GB2312"/>
          <w:sz w:val="32"/>
          <w:szCs w:val="40"/>
        </w:rPr>
      </w:pPr>
      <w:r>
        <w:rPr>
          <w:rFonts w:hint="eastAsia" w:ascii="仿宋_GB2312" w:hAnsi="仿宋_GB2312" w:eastAsia="仿宋_GB2312" w:cs="仿宋_GB2312"/>
          <w:sz w:val="32"/>
          <w:szCs w:val="40"/>
        </w:rPr>
        <w:t>本微专业面向全校各专业学生，尤其适合以下三类学生：</w:t>
      </w:r>
    </w:p>
    <w:p w14:paraId="712414F5">
      <w:pPr>
        <w:ind w:firstLine="640" w:firstLineChars="200"/>
        <w:rPr>
          <w:rFonts w:ascii="仿宋_GB2312" w:hAnsi="仿宋_GB2312" w:eastAsia="仿宋_GB2312" w:cs="仿宋_GB2312"/>
          <w:sz w:val="32"/>
          <w:szCs w:val="40"/>
        </w:rPr>
      </w:pPr>
      <w:r>
        <w:rPr>
          <w:rFonts w:hint="eastAsia" w:ascii="仿宋_GB2312" w:hAnsi="仿宋_GB2312" w:eastAsia="仿宋_GB2312" w:cs="仿宋_GB2312"/>
          <w:sz w:val="32"/>
          <w:szCs w:val="40"/>
        </w:rPr>
        <w:t>（1）希望通过英语等级考试或专升本英语考试，提升竞争力的学生；</w:t>
      </w:r>
    </w:p>
    <w:p w14:paraId="389C776B">
      <w:pPr>
        <w:ind w:firstLine="640" w:firstLineChars="200"/>
        <w:rPr>
          <w:rFonts w:ascii="仿宋_GB2312" w:hAnsi="仿宋_GB2312" w:eastAsia="仿宋_GB2312" w:cs="仿宋_GB2312"/>
          <w:sz w:val="32"/>
          <w:szCs w:val="40"/>
        </w:rPr>
      </w:pPr>
      <w:r>
        <w:rPr>
          <w:rFonts w:hint="eastAsia" w:ascii="仿宋_GB2312" w:hAnsi="仿宋_GB2312" w:eastAsia="仿宋_GB2312" w:cs="仿宋_GB2312"/>
          <w:sz w:val="32"/>
          <w:szCs w:val="40"/>
        </w:rPr>
        <w:t>（2）有志于从事涉外商务、语言服务等岗位，提升就业技能的学生；</w:t>
      </w:r>
    </w:p>
    <w:p w14:paraId="53AB0366">
      <w:pPr>
        <w:ind w:firstLine="640" w:firstLineChars="200"/>
        <w:rPr>
          <w:rFonts w:ascii="仿宋_GB2312" w:hAnsi="仿宋_GB2312" w:eastAsia="仿宋_GB2312" w:cs="仿宋_GB2312"/>
          <w:sz w:val="32"/>
          <w:szCs w:val="40"/>
        </w:rPr>
      </w:pPr>
      <w:r>
        <w:rPr>
          <w:rFonts w:hint="eastAsia" w:ascii="仿宋_GB2312" w:hAnsi="仿宋_GB2312" w:eastAsia="仿宋_GB2312" w:cs="仿宋_GB2312"/>
          <w:sz w:val="32"/>
          <w:szCs w:val="40"/>
        </w:rPr>
        <w:t>（3）对AI工具辅助语言应用感兴趣，愿意拓展数字化技能的学生。</w:t>
      </w:r>
    </w:p>
    <w:p w14:paraId="1D8BD85C">
      <w:pPr>
        <w:widowControl/>
        <w:spacing w:line="560" w:lineRule="exact"/>
        <w:ind w:firstLine="643" w:firstLineChars="200"/>
        <w:jc w:val="left"/>
        <w:rPr>
          <w:rFonts w:ascii="仿宋_GB2312" w:hAnsi="仿宋_GB2312" w:eastAsia="仿宋_GB2312" w:cs="仿宋_GB2312"/>
          <w:b/>
          <w:bCs/>
          <w:color w:val="000000"/>
          <w:sz w:val="32"/>
          <w:szCs w:val="32"/>
        </w:rPr>
      </w:pPr>
      <w:r>
        <w:rPr>
          <w:rFonts w:hint="eastAsia" w:ascii="仿宋_GB2312" w:hAnsi="仿宋_GB2312" w:eastAsia="仿宋_GB2312" w:cs="仿宋_GB2312"/>
          <w:b/>
          <w:bCs/>
          <w:color w:val="000000"/>
          <w:sz w:val="32"/>
          <w:szCs w:val="32"/>
        </w:rPr>
        <w:t>（二）招生计划</w:t>
      </w:r>
    </w:p>
    <w:p w14:paraId="293F4D3B">
      <w:pPr>
        <w:widowControl/>
        <w:spacing w:line="560" w:lineRule="exact"/>
        <w:ind w:firstLine="640" w:firstLineChars="200"/>
        <w:rPr>
          <w:rFonts w:ascii="黑体" w:hAnsi="黑体" w:eastAsia="黑体" w:cs="黑体"/>
          <w:sz w:val="32"/>
          <w:szCs w:val="40"/>
        </w:rPr>
      </w:pPr>
      <w:r>
        <w:rPr>
          <w:rFonts w:hint="eastAsia" w:ascii="仿宋_GB2312" w:hAnsi="仿宋_GB2312" w:eastAsia="仿宋_GB2312" w:cs="仿宋_GB2312"/>
          <w:color w:val="000000"/>
          <w:sz w:val="32"/>
          <w:szCs w:val="32"/>
        </w:rPr>
        <w:t>本期计划招收30人，满20人正式开班，招生额满即止。</w:t>
      </w:r>
    </w:p>
    <w:p w14:paraId="7BEF4698">
      <w:pPr>
        <w:ind w:firstLine="640" w:firstLineChars="200"/>
        <w:rPr>
          <w:rFonts w:ascii="黑体" w:hAnsi="黑体" w:eastAsia="黑体" w:cs="黑体"/>
          <w:sz w:val="32"/>
          <w:szCs w:val="40"/>
        </w:rPr>
      </w:pPr>
      <w:r>
        <w:rPr>
          <w:rFonts w:hint="eastAsia" w:ascii="黑体" w:hAnsi="黑体" w:eastAsia="黑体" w:cs="黑体"/>
          <w:sz w:val="32"/>
          <w:szCs w:val="40"/>
        </w:rPr>
        <w:t>五、课程设置</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71"/>
        <w:gridCol w:w="855"/>
        <w:gridCol w:w="854"/>
        <w:gridCol w:w="1818"/>
        <w:gridCol w:w="1408"/>
        <w:gridCol w:w="1416"/>
      </w:tblGrid>
      <w:tr w14:paraId="670A5C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jc w:val="center"/>
        </w:trPr>
        <w:tc>
          <w:tcPr>
            <w:tcW w:w="2171" w:type="dxa"/>
            <w:vAlign w:val="center"/>
          </w:tcPr>
          <w:p w14:paraId="20A05193">
            <w:pPr>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课程名称</w:t>
            </w:r>
          </w:p>
        </w:tc>
        <w:tc>
          <w:tcPr>
            <w:tcW w:w="855" w:type="dxa"/>
            <w:vAlign w:val="center"/>
          </w:tcPr>
          <w:p w14:paraId="04F13B3F">
            <w:pPr>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学时</w:t>
            </w:r>
          </w:p>
        </w:tc>
        <w:tc>
          <w:tcPr>
            <w:tcW w:w="854" w:type="dxa"/>
            <w:vAlign w:val="center"/>
          </w:tcPr>
          <w:p w14:paraId="6E763160">
            <w:pPr>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学分</w:t>
            </w:r>
          </w:p>
        </w:tc>
        <w:tc>
          <w:tcPr>
            <w:tcW w:w="1818" w:type="dxa"/>
            <w:vAlign w:val="center"/>
          </w:tcPr>
          <w:p w14:paraId="74F288A3">
            <w:pPr>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开课学期</w:t>
            </w:r>
          </w:p>
        </w:tc>
        <w:tc>
          <w:tcPr>
            <w:tcW w:w="1408" w:type="dxa"/>
            <w:vAlign w:val="center"/>
          </w:tcPr>
          <w:p w14:paraId="71217C85">
            <w:pPr>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开设校区</w:t>
            </w:r>
          </w:p>
        </w:tc>
        <w:tc>
          <w:tcPr>
            <w:tcW w:w="1416" w:type="dxa"/>
            <w:vAlign w:val="center"/>
          </w:tcPr>
          <w:p w14:paraId="6AAE8453">
            <w:pPr>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考核方式</w:t>
            </w:r>
          </w:p>
        </w:tc>
      </w:tr>
      <w:tr w14:paraId="2CDC5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jc w:val="center"/>
        </w:trPr>
        <w:tc>
          <w:tcPr>
            <w:tcW w:w="2171" w:type="dxa"/>
            <w:shd w:val="clear" w:color="auto" w:fill="auto"/>
            <w:vAlign w:val="center"/>
          </w:tcPr>
          <w:p w14:paraId="1F07A18C">
            <w:pPr>
              <w:widowControl/>
              <w:snapToGrid w:val="0"/>
              <w:jc w:val="center"/>
              <w:rPr>
                <w:rFonts w:ascii="仿宋_GB2312" w:hAnsi="宋体" w:eastAsia="仿宋_GB2312" w:cs="宋体"/>
                <w:sz w:val="28"/>
                <w:szCs w:val="28"/>
              </w:rPr>
            </w:pPr>
            <w:r>
              <w:rPr>
                <w:rFonts w:hint="eastAsia" w:ascii="仿宋_GB2312" w:eastAsia="仿宋_GB2312"/>
                <w:sz w:val="28"/>
                <w:szCs w:val="28"/>
              </w:rPr>
              <w:t>AI辅助综合英语进阶</w:t>
            </w:r>
          </w:p>
        </w:tc>
        <w:tc>
          <w:tcPr>
            <w:tcW w:w="855" w:type="dxa"/>
            <w:vAlign w:val="center"/>
          </w:tcPr>
          <w:p w14:paraId="0C975CC8">
            <w:pPr>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36</w:t>
            </w:r>
          </w:p>
        </w:tc>
        <w:tc>
          <w:tcPr>
            <w:tcW w:w="854" w:type="dxa"/>
            <w:vAlign w:val="center"/>
          </w:tcPr>
          <w:p w14:paraId="639231C7">
            <w:pPr>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2</w:t>
            </w:r>
          </w:p>
        </w:tc>
        <w:tc>
          <w:tcPr>
            <w:tcW w:w="1818" w:type="dxa"/>
            <w:shd w:val="clear" w:color="auto" w:fill="auto"/>
            <w:vAlign w:val="center"/>
          </w:tcPr>
          <w:p w14:paraId="51742F4E">
            <w:pPr>
              <w:widowControl/>
              <w:snapToGrid w:val="0"/>
              <w:jc w:val="center"/>
              <w:rPr>
                <w:rFonts w:ascii="仿宋_GB2312" w:hAnsi="宋体" w:eastAsia="仿宋_GB2312" w:cs="宋体"/>
                <w:sz w:val="28"/>
                <w:szCs w:val="28"/>
              </w:rPr>
            </w:pPr>
            <w:r>
              <w:rPr>
                <w:rFonts w:hint="eastAsia" w:ascii="仿宋_GB2312" w:hAnsi="宋体" w:eastAsia="仿宋_GB2312" w:cs="宋体"/>
                <w:sz w:val="28"/>
                <w:szCs w:val="28"/>
              </w:rPr>
              <w:t>2026-2027学年第一学期</w:t>
            </w:r>
          </w:p>
        </w:tc>
        <w:tc>
          <w:tcPr>
            <w:tcW w:w="1408" w:type="dxa"/>
            <w:vAlign w:val="center"/>
          </w:tcPr>
          <w:p w14:paraId="446AA582">
            <w:pPr>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仓山校区</w:t>
            </w:r>
          </w:p>
        </w:tc>
        <w:tc>
          <w:tcPr>
            <w:tcW w:w="1416" w:type="dxa"/>
            <w:vAlign w:val="center"/>
          </w:tcPr>
          <w:p w14:paraId="6F191393">
            <w:pPr>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考查</w:t>
            </w:r>
          </w:p>
        </w:tc>
      </w:tr>
      <w:tr w14:paraId="772140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jc w:val="center"/>
        </w:trPr>
        <w:tc>
          <w:tcPr>
            <w:tcW w:w="2171" w:type="dxa"/>
            <w:shd w:val="clear" w:color="auto" w:fill="auto"/>
            <w:vAlign w:val="center"/>
          </w:tcPr>
          <w:p w14:paraId="26147ABB">
            <w:pPr>
              <w:widowControl/>
              <w:snapToGrid w:val="0"/>
              <w:jc w:val="center"/>
              <w:rPr>
                <w:rFonts w:ascii="仿宋_GB2312" w:hAnsi="宋体" w:eastAsia="仿宋_GB2312" w:cs="宋体"/>
                <w:sz w:val="28"/>
                <w:szCs w:val="28"/>
              </w:rPr>
            </w:pPr>
            <w:r>
              <w:rPr>
                <w:rFonts w:hint="eastAsia" w:ascii="仿宋_GB2312" w:eastAsia="仿宋_GB2312"/>
                <w:sz w:val="28"/>
                <w:szCs w:val="28"/>
              </w:rPr>
              <w:t>AI辅助文化翻译与国际传播</w:t>
            </w:r>
          </w:p>
        </w:tc>
        <w:tc>
          <w:tcPr>
            <w:tcW w:w="855" w:type="dxa"/>
            <w:vAlign w:val="center"/>
          </w:tcPr>
          <w:p w14:paraId="6970FB20">
            <w:pPr>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36</w:t>
            </w:r>
          </w:p>
        </w:tc>
        <w:tc>
          <w:tcPr>
            <w:tcW w:w="854" w:type="dxa"/>
            <w:vAlign w:val="center"/>
          </w:tcPr>
          <w:p w14:paraId="0D53C4C2">
            <w:pPr>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2</w:t>
            </w:r>
          </w:p>
        </w:tc>
        <w:tc>
          <w:tcPr>
            <w:tcW w:w="1818" w:type="dxa"/>
            <w:shd w:val="clear" w:color="auto" w:fill="auto"/>
            <w:vAlign w:val="center"/>
          </w:tcPr>
          <w:p w14:paraId="36A72FD6">
            <w:pPr>
              <w:widowControl/>
              <w:snapToGrid w:val="0"/>
              <w:jc w:val="center"/>
              <w:rPr>
                <w:rFonts w:ascii="仿宋_GB2312" w:hAnsi="宋体" w:eastAsia="仿宋_GB2312" w:cs="宋体"/>
                <w:sz w:val="28"/>
                <w:szCs w:val="28"/>
              </w:rPr>
            </w:pPr>
            <w:r>
              <w:rPr>
                <w:rFonts w:hint="eastAsia" w:ascii="仿宋_GB2312" w:hAnsi="宋体" w:eastAsia="仿宋_GB2312" w:cs="宋体"/>
                <w:sz w:val="28"/>
                <w:szCs w:val="28"/>
              </w:rPr>
              <w:t>2026-2027学年第一学期</w:t>
            </w:r>
          </w:p>
        </w:tc>
        <w:tc>
          <w:tcPr>
            <w:tcW w:w="1408" w:type="dxa"/>
            <w:vAlign w:val="center"/>
          </w:tcPr>
          <w:p w14:paraId="672EDD7E">
            <w:pPr>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仓山校区</w:t>
            </w:r>
          </w:p>
        </w:tc>
        <w:tc>
          <w:tcPr>
            <w:tcW w:w="1416" w:type="dxa"/>
            <w:vAlign w:val="center"/>
          </w:tcPr>
          <w:p w14:paraId="4B358ECB">
            <w:pPr>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考查</w:t>
            </w:r>
          </w:p>
        </w:tc>
      </w:tr>
      <w:tr w14:paraId="054702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jc w:val="center"/>
        </w:trPr>
        <w:tc>
          <w:tcPr>
            <w:tcW w:w="2171" w:type="dxa"/>
            <w:shd w:val="clear" w:color="auto" w:fill="auto"/>
            <w:vAlign w:val="center"/>
          </w:tcPr>
          <w:p w14:paraId="24324F91">
            <w:pPr>
              <w:widowControl/>
              <w:snapToGrid w:val="0"/>
              <w:jc w:val="center"/>
              <w:rPr>
                <w:rFonts w:ascii="仿宋_GB2312" w:hAnsi="宋体" w:eastAsia="仿宋_GB2312" w:cs="宋体"/>
                <w:sz w:val="28"/>
                <w:szCs w:val="28"/>
              </w:rPr>
            </w:pPr>
            <w:r>
              <w:rPr>
                <w:rFonts w:ascii="仿宋_GB2312" w:eastAsia="仿宋_GB2312"/>
                <w:sz w:val="28"/>
                <w:szCs w:val="28"/>
              </w:rPr>
              <w:t>职场英语写作与沟通</w:t>
            </w:r>
          </w:p>
        </w:tc>
        <w:tc>
          <w:tcPr>
            <w:tcW w:w="855" w:type="dxa"/>
            <w:vAlign w:val="center"/>
          </w:tcPr>
          <w:p w14:paraId="10F1EB44">
            <w:pPr>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36</w:t>
            </w:r>
          </w:p>
        </w:tc>
        <w:tc>
          <w:tcPr>
            <w:tcW w:w="854" w:type="dxa"/>
            <w:vAlign w:val="center"/>
          </w:tcPr>
          <w:p w14:paraId="220F1B92">
            <w:pPr>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2</w:t>
            </w:r>
          </w:p>
        </w:tc>
        <w:tc>
          <w:tcPr>
            <w:tcW w:w="1818" w:type="dxa"/>
            <w:shd w:val="clear" w:color="auto" w:fill="auto"/>
            <w:vAlign w:val="center"/>
          </w:tcPr>
          <w:p w14:paraId="4719BCEE">
            <w:pPr>
              <w:widowControl/>
              <w:snapToGrid w:val="0"/>
              <w:jc w:val="center"/>
              <w:rPr>
                <w:rFonts w:ascii="仿宋_GB2312" w:hAnsi="宋体" w:eastAsia="仿宋_GB2312" w:cs="宋体"/>
                <w:sz w:val="28"/>
                <w:szCs w:val="28"/>
              </w:rPr>
            </w:pPr>
            <w:r>
              <w:rPr>
                <w:rFonts w:hint="eastAsia" w:ascii="仿宋_GB2312" w:hAnsi="宋体" w:eastAsia="仿宋_GB2312" w:cs="宋体"/>
                <w:sz w:val="28"/>
                <w:szCs w:val="28"/>
              </w:rPr>
              <w:t>2026-2027学年第二学期</w:t>
            </w:r>
          </w:p>
        </w:tc>
        <w:tc>
          <w:tcPr>
            <w:tcW w:w="1408" w:type="dxa"/>
            <w:vAlign w:val="center"/>
          </w:tcPr>
          <w:p w14:paraId="5BF44E22">
            <w:pPr>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仓山校区</w:t>
            </w:r>
          </w:p>
        </w:tc>
        <w:tc>
          <w:tcPr>
            <w:tcW w:w="1416" w:type="dxa"/>
            <w:vAlign w:val="center"/>
          </w:tcPr>
          <w:p w14:paraId="72A0056D">
            <w:pPr>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考查</w:t>
            </w:r>
          </w:p>
        </w:tc>
      </w:tr>
      <w:tr w14:paraId="097AA2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7" w:hRule="atLeast"/>
          <w:jc w:val="center"/>
        </w:trPr>
        <w:tc>
          <w:tcPr>
            <w:tcW w:w="2171" w:type="dxa"/>
            <w:shd w:val="clear" w:color="auto" w:fill="auto"/>
            <w:vAlign w:val="center"/>
          </w:tcPr>
          <w:p w14:paraId="142DBA7F">
            <w:pPr>
              <w:widowControl/>
              <w:snapToGrid w:val="0"/>
              <w:jc w:val="center"/>
              <w:rPr>
                <w:rFonts w:ascii="仿宋_GB2312" w:hAnsi="宋体" w:eastAsia="仿宋_GB2312" w:cs="宋体"/>
                <w:sz w:val="28"/>
                <w:szCs w:val="28"/>
              </w:rPr>
            </w:pPr>
            <w:r>
              <w:rPr>
                <w:rFonts w:hint="eastAsia" w:ascii="仿宋_GB2312" w:eastAsia="仿宋_GB2312"/>
                <w:sz w:val="28"/>
                <w:szCs w:val="28"/>
              </w:rPr>
              <w:t>求职升学英语技能测试综合实训</w:t>
            </w:r>
          </w:p>
        </w:tc>
        <w:tc>
          <w:tcPr>
            <w:tcW w:w="855" w:type="dxa"/>
            <w:vAlign w:val="center"/>
          </w:tcPr>
          <w:p w14:paraId="40D9580F">
            <w:pPr>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36</w:t>
            </w:r>
          </w:p>
        </w:tc>
        <w:tc>
          <w:tcPr>
            <w:tcW w:w="854" w:type="dxa"/>
            <w:vAlign w:val="center"/>
          </w:tcPr>
          <w:p w14:paraId="6FA13E13">
            <w:pPr>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2</w:t>
            </w:r>
          </w:p>
        </w:tc>
        <w:tc>
          <w:tcPr>
            <w:tcW w:w="1818" w:type="dxa"/>
            <w:shd w:val="clear" w:color="auto" w:fill="auto"/>
            <w:vAlign w:val="center"/>
          </w:tcPr>
          <w:p w14:paraId="5B25BE8B">
            <w:pPr>
              <w:widowControl/>
              <w:snapToGrid w:val="0"/>
              <w:jc w:val="center"/>
              <w:rPr>
                <w:rFonts w:ascii="仿宋_GB2312" w:hAnsi="宋体" w:eastAsia="仿宋_GB2312" w:cs="宋体"/>
                <w:sz w:val="28"/>
                <w:szCs w:val="28"/>
              </w:rPr>
            </w:pPr>
            <w:r>
              <w:rPr>
                <w:rFonts w:hint="eastAsia" w:ascii="仿宋_GB2312" w:hAnsi="宋体" w:eastAsia="仿宋_GB2312" w:cs="宋体"/>
                <w:sz w:val="28"/>
                <w:szCs w:val="28"/>
              </w:rPr>
              <w:t>2026-2027学年第二学期</w:t>
            </w:r>
          </w:p>
        </w:tc>
        <w:tc>
          <w:tcPr>
            <w:tcW w:w="1408" w:type="dxa"/>
            <w:vAlign w:val="center"/>
          </w:tcPr>
          <w:p w14:paraId="076B3B42">
            <w:pPr>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仓山校区</w:t>
            </w:r>
          </w:p>
        </w:tc>
        <w:tc>
          <w:tcPr>
            <w:tcW w:w="1416" w:type="dxa"/>
            <w:vAlign w:val="center"/>
          </w:tcPr>
          <w:p w14:paraId="2F1F5F10">
            <w:pPr>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考查</w:t>
            </w:r>
          </w:p>
        </w:tc>
      </w:tr>
      <w:tr w14:paraId="091D09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7" w:hRule="atLeast"/>
          <w:jc w:val="center"/>
        </w:trPr>
        <w:tc>
          <w:tcPr>
            <w:tcW w:w="2171" w:type="dxa"/>
            <w:shd w:val="clear" w:color="auto" w:fill="auto"/>
            <w:vAlign w:val="center"/>
          </w:tcPr>
          <w:p w14:paraId="73061BAC">
            <w:pPr>
              <w:widowControl/>
              <w:snapToGrid w:val="0"/>
              <w:jc w:val="center"/>
              <w:rPr>
                <w:rFonts w:ascii="仿宋_GB2312" w:eastAsia="仿宋_GB2312"/>
                <w:sz w:val="28"/>
                <w:szCs w:val="28"/>
              </w:rPr>
            </w:pPr>
            <w:r>
              <w:rPr>
                <w:rFonts w:hint="eastAsia" w:ascii="仿宋_GB2312" w:eastAsia="仿宋_GB2312"/>
                <w:sz w:val="28"/>
                <w:szCs w:val="28"/>
              </w:rPr>
              <w:t>AI赋能职场英语口语与智能交互</w:t>
            </w:r>
          </w:p>
        </w:tc>
        <w:tc>
          <w:tcPr>
            <w:tcW w:w="855" w:type="dxa"/>
            <w:vAlign w:val="center"/>
          </w:tcPr>
          <w:p w14:paraId="304BB2EA">
            <w:pPr>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36</w:t>
            </w:r>
          </w:p>
        </w:tc>
        <w:tc>
          <w:tcPr>
            <w:tcW w:w="854" w:type="dxa"/>
            <w:vAlign w:val="center"/>
          </w:tcPr>
          <w:p w14:paraId="02A0058A">
            <w:pPr>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2</w:t>
            </w:r>
          </w:p>
        </w:tc>
        <w:tc>
          <w:tcPr>
            <w:tcW w:w="1818" w:type="dxa"/>
            <w:shd w:val="clear" w:color="auto" w:fill="auto"/>
            <w:vAlign w:val="center"/>
          </w:tcPr>
          <w:p w14:paraId="00361F0F">
            <w:pPr>
              <w:widowControl/>
              <w:snapToGrid w:val="0"/>
              <w:jc w:val="center"/>
              <w:rPr>
                <w:rFonts w:ascii="仿宋_GB2312" w:hAnsi="宋体" w:eastAsia="仿宋_GB2312" w:cs="宋体"/>
                <w:sz w:val="28"/>
                <w:szCs w:val="28"/>
              </w:rPr>
            </w:pPr>
            <w:r>
              <w:rPr>
                <w:rFonts w:hint="eastAsia" w:ascii="仿宋_GB2312" w:hAnsi="宋体" w:eastAsia="仿宋_GB2312" w:cs="宋体"/>
                <w:sz w:val="28"/>
                <w:szCs w:val="28"/>
              </w:rPr>
              <w:t>2026-2027学年第二学期</w:t>
            </w:r>
          </w:p>
        </w:tc>
        <w:tc>
          <w:tcPr>
            <w:tcW w:w="1408" w:type="dxa"/>
            <w:vAlign w:val="center"/>
          </w:tcPr>
          <w:p w14:paraId="5E0DA0BE">
            <w:pPr>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仓山校区</w:t>
            </w:r>
          </w:p>
        </w:tc>
        <w:tc>
          <w:tcPr>
            <w:tcW w:w="1416" w:type="dxa"/>
            <w:vAlign w:val="center"/>
          </w:tcPr>
          <w:p w14:paraId="79E653A6">
            <w:pPr>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考查</w:t>
            </w:r>
          </w:p>
        </w:tc>
      </w:tr>
    </w:tbl>
    <w:p w14:paraId="531AA2A5">
      <w:pPr>
        <w:ind w:firstLine="640" w:firstLineChars="200"/>
        <w:rPr>
          <w:rFonts w:ascii="黑体" w:hAnsi="黑体" w:eastAsia="黑体" w:cs="黑体"/>
          <w:sz w:val="32"/>
          <w:szCs w:val="40"/>
        </w:rPr>
      </w:pPr>
      <w:r>
        <w:rPr>
          <w:rFonts w:hint="eastAsia" w:ascii="黑体" w:hAnsi="黑体" w:eastAsia="黑体" w:cs="黑体"/>
          <w:sz w:val="32"/>
          <w:szCs w:val="40"/>
        </w:rPr>
        <w:t>六、学制与证书</w:t>
      </w:r>
    </w:p>
    <w:p w14:paraId="60B9E06E">
      <w:pPr>
        <w:spacing w:line="560" w:lineRule="exact"/>
        <w:ind w:firstLine="643" w:firstLineChars="200"/>
        <w:rPr>
          <w:rFonts w:ascii="仿宋_GB2312" w:hAnsi="仿宋_GB2312" w:eastAsia="仿宋_GB2312" w:cs="仿宋_GB2312"/>
          <w:b/>
          <w:bCs/>
          <w:color w:val="000000"/>
          <w:sz w:val="32"/>
          <w:szCs w:val="32"/>
        </w:rPr>
      </w:pPr>
      <w:r>
        <w:rPr>
          <w:rFonts w:hint="eastAsia" w:ascii="仿宋_GB2312" w:hAnsi="仿宋_GB2312" w:eastAsia="仿宋_GB2312" w:cs="仿宋_GB2312"/>
          <w:b/>
          <w:bCs/>
          <w:color w:val="000000"/>
          <w:sz w:val="32"/>
          <w:szCs w:val="32"/>
        </w:rPr>
        <w:t>（一）学制</w:t>
      </w:r>
    </w:p>
    <w:p w14:paraId="1EE83C39">
      <w:pPr>
        <w:spacing w:line="56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修读年限为1年，分2个学期完成全部课程学习。</w:t>
      </w:r>
    </w:p>
    <w:p w14:paraId="4A8AF66A">
      <w:pPr>
        <w:spacing w:line="560" w:lineRule="exact"/>
        <w:ind w:firstLine="643" w:firstLineChars="200"/>
        <w:rPr>
          <w:rFonts w:ascii="仿宋_GB2312" w:hAnsi="仿宋_GB2312" w:eastAsia="仿宋_GB2312" w:cs="仿宋_GB2312"/>
          <w:b/>
          <w:bCs/>
          <w:color w:val="000000"/>
          <w:sz w:val="32"/>
          <w:szCs w:val="32"/>
        </w:rPr>
      </w:pPr>
      <w:r>
        <w:rPr>
          <w:rFonts w:hint="eastAsia" w:ascii="仿宋_GB2312" w:hAnsi="仿宋_GB2312" w:eastAsia="仿宋_GB2312" w:cs="仿宋_GB2312"/>
          <w:b/>
          <w:bCs/>
          <w:color w:val="000000"/>
          <w:sz w:val="32"/>
          <w:szCs w:val="32"/>
        </w:rPr>
        <w:t>（二）证书发放</w:t>
      </w:r>
    </w:p>
    <w:p w14:paraId="776827BD">
      <w:pPr>
        <w:spacing w:line="560" w:lineRule="exact"/>
        <w:ind w:firstLine="640" w:firstLineChars="200"/>
        <w:rPr>
          <w:rFonts w:ascii="仿宋_GB2312" w:hAnsi="仿宋_GB2312" w:eastAsia="仿宋_GB2312" w:cs="仿宋_GB2312"/>
          <w:sz w:val="32"/>
          <w:szCs w:val="40"/>
        </w:rPr>
      </w:pPr>
      <w:r>
        <w:rPr>
          <w:rFonts w:hint="eastAsia" w:ascii="仿宋_GB2312" w:hAnsi="仿宋_GB2312" w:eastAsia="仿宋_GB2312" w:cs="仿宋_GB2312"/>
          <w:color w:val="000000"/>
          <w:sz w:val="32"/>
          <w:szCs w:val="32"/>
        </w:rPr>
        <w:t>学生修完本微专业全部课程，考核成绩合格、修满规定学分，经学院审核、学校教务处审定后，由学校统一颁发“</w:t>
      </w:r>
      <w:r>
        <w:rPr>
          <w:rStyle w:val="11"/>
          <w:rFonts w:hint="eastAsia" w:ascii="仿宋_GB2312" w:hAnsi="仿宋_GB2312" w:eastAsia="仿宋_GB2312" w:cs="仿宋_GB2312"/>
          <w:b w:val="0"/>
          <w:color w:val="000000"/>
          <w:sz w:val="32"/>
          <w:szCs w:val="32"/>
        </w:rPr>
        <w:t>福建幼儿师范高等专科学校微专业证书</w:t>
      </w:r>
      <w:r>
        <w:rPr>
          <w:rFonts w:hint="eastAsia" w:ascii="仿宋_GB2312" w:hAnsi="仿宋_GB2312" w:eastAsia="仿宋_GB2312" w:cs="仿宋_GB2312"/>
          <w:color w:val="000000"/>
          <w:sz w:val="32"/>
          <w:szCs w:val="32"/>
        </w:rPr>
        <w:t>”</w:t>
      </w:r>
      <w:r>
        <w:rPr>
          <w:rStyle w:val="11"/>
          <w:rFonts w:hint="eastAsia" w:ascii="仿宋_GB2312" w:hAnsi="仿宋_GB2312" w:eastAsia="仿宋_GB2312" w:cs="仿宋_GB2312"/>
          <w:b w:val="0"/>
          <w:color w:val="000000"/>
          <w:sz w:val="32"/>
          <w:szCs w:val="32"/>
        </w:rPr>
        <w:t>。</w:t>
      </w:r>
      <w:r>
        <w:rPr>
          <w:rFonts w:hint="eastAsia" w:ascii="仿宋_GB2312" w:hAnsi="仿宋_GB2312" w:eastAsia="仿宋_GB2312" w:cs="仿宋_GB2312"/>
          <w:sz w:val="32"/>
          <w:szCs w:val="32"/>
        </w:rPr>
        <w:t>未修满规定学分或考核不合格者，仅出具修读成绩单，不颁发微专业证书。</w:t>
      </w:r>
      <w:r>
        <w:rPr>
          <w:rFonts w:hint="eastAsia" w:ascii="仿宋_GB2312" w:hAnsi="仿宋_GB2312" w:eastAsia="仿宋_GB2312" w:cs="仿宋_GB2312"/>
          <w:color w:val="000000"/>
          <w:sz w:val="32"/>
          <w:szCs w:val="32"/>
        </w:rPr>
        <w:t>证书可作为学习者相关能力的证明，助力升学和就业。</w:t>
      </w:r>
    </w:p>
    <w:p w14:paraId="56111158">
      <w:pPr>
        <w:ind w:firstLine="640" w:firstLineChars="200"/>
        <w:rPr>
          <w:rFonts w:ascii="黑体" w:hAnsi="黑体" w:eastAsia="黑体" w:cs="黑体"/>
          <w:sz w:val="32"/>
          <w:szCs w:val="40"/>
        </w:rPr>
      </w:pPr>
      <w:r>
        <w:rPr>
          <w:rFonts w:hint="eastAsia" w:ascii="黑体" w:hAnsi="黑体" w:eastAsia="黑体" w:cs="黑体"/>
          <w:sz w:val="32"/>
          <w:szCs w:val="40"/>
        </w:rPr>
        <w:t>七、教学安排</w:t>
      </w:r>
    </w:p>
    <w:p w14:paraId="2FF29FF7">
      <w:pPr>
        <w:ind w:firstLine="643" w:firstLineChars="200"/>
        <w:rPr>
          <w:rFonts w:ascii="仿宋_GB2312" w:hAnsi="仿宋_GB2312" w:eastAsia="仿宋_GB2312" w:cs="仿宋_GB2312"/>
          <w:b/>
          <w:bCs/>
          <w:sz w:val="32"/>
          <w:szCs w:val="40"/>
        </w:rPr>
      </w:pPr>
      <w:r>
        <w:rPr>
          <w:rFonts w:hint="eastAsia" w:ascii="仿宋_GB2312" w:hAnsi="仿宋_GB2312" w:eastAsia="仿宋_GB2312" w:cs="仿宋_GB2312"/>
          <w:b/>
          <w:bCs/>
          <w:sz w:val="32"/>
          <w:szCs w:val="40"/>
        </w:rPr>
        <w:t>（一）班级管理</w:t>
      </w:r>
    </w:p>
    <w:p w14:paraId="398A7B69">
      <w:pPr>
        <w:widowControl/>
        <w:spacing w:line="560" w:lineRule="exact"/>
        <w:ind w:firstLine="640" w:firstLineChars="200"/>
        <w:rPr>
          <w:rFonts w:ascii="仿宋_GB2312" w:hAnsi="仿宋_GB2312" w:eastAsia="仿宋_GB2312" w:cs="仿宋_GB2312"/>
          <w:sz w:val="32"/>
          <w:szCs w:val="40"/>
        </w:rPr>
      </w:pPr>
      <w:r>
        <w:rPr>
          <w:rFonts w:hint="eastAsia" w:ascii="仿宋_GB2312" w:hAnsi="仿宋_GB2312" w:eastAsia="仿宋_GB2312" w:cs="仿宋_GB2312"/>
          <w:color w:val="000000"/>
          <w:sz w:val="32"/>
          <w:szCs w:val="32"/>
        </w:rPr>
        <w:t>实行单独编班管理，配备课程负责人，严格执行学校学籍、考勤、课堂管理和课程考核等常规教学管理规定。</w:t>
      </w:r>
    </w:p>
    <w:p w14:paraId="714AD4E4">
      <w:pPr>
        <w:ind w:firstLine="643" w:firstLineChars="200"/>
        <w:rPr>
          <w:rFonts w:ascii="仿宋_GB2312" w:hAnsi="仿宋_GB2312" w:eastAsia="仿宋_GB2312" w:cs="仿宋_GB2312"/>
          <w:sz w:val="32"/>
          <w:szCs w:val="40"/>
        </w:rPr>
      </w:pPr>
      <w:r>
        <w:rPr>
          <w:rFonts w:hint="eastAsia" w:ascii="仿宋_GB2312" w:hAnsi="仿宋_GB2312" w:eastAsia="仿宋_GB2312" w:cs="仿宋_GB2312"/>
          <w:b/>
          <w:bCs/>
          <w:sz w:val="32"/>
          <w:szCs w:val="40"/>
        </w:rPr>
        <w:t>（二）授课安排</w:t>
      </w:r>
    </w:p>
    <w:p w14:paraId="4408E7D7">
      <w:pPr>
        <w:widowControl/>
        <w:spacing w:line="560" w:lineRule="exact"/>
        <w:ind w:firstLine="640" w:firstLineChars="200"/>
        <w:rPr>
          <w:rFonts w:ascii="仿宋_GB2312" w:hAnsi="仿宋_GB2312" w:eastAsia="仿宋_GB2312" w:cs="仿宋_GB2312"/>
          <w:sz w:val="32"/>
          <w:szCs w:val="40"/>
        </w:rPr>
      </w:pPr>
      <w:r>
        <w:rPr>
          <w:rFonts w:hint="eastAsia" w:ascii="仿宋_GB2312" w:hAnsi="仿宋_GB2312" w:eastAsia="仿宋_GB2312" w:cs="仿宋_GB2312"/>
          <w:color w:val="000000"/>
          <w:sz w:val="32"/>
          <w:szCs w:val="32"/>
        </w:rPr>
        <w:t>本期于2026年9月开课，授课时间统一安排在晚上，避免与主修专业课程冲突；采用</w:t>
      </w:r>
      <w:r>
        <w:rPr>
          <w:rStyle w:val="11"/>
          <w:rFonts w:hint="eastAsia" w:ascii="仿宋_GB2312" w:hAnsi="仿宋_GB2312" w:eastAsia="仿宋_GB2312" w:cs="仿宋_GB2312"/>
          <w:b w:val="0"/>
          <w:bCs/>
          <w:color w:val="000000"/>
          <w:sz w:val="32"/>
          <w:szCs w:val="32"/>
        </w:rPr>
        <w:t>线上线下混合式</w:t>
      </w:r>
      <w:r>
        <w:rPr>
          <w:rFonts w:hint="eastAsia" w:ascii="仿宋_GB2312" w:hAnsi="仿宋_GB2312" w:eastAsia="仿宋_GB2312" w:cs="仿宋_GB2312"/>
          <w:color w:val="000000"/>
          <w:sz w:val="32"/>
          <w:szCs w:val="32"/>
        </w:rPr>
        <w:t>教学模式，线上开展资源学习，线下侧重语言实训活动、情境模拟与实操训练等。</w:t>
      </w:r>
    </w:p>
    <w:p w14:paraId="654F5F06">
      <w:pPr>
        <w:ind w:firstLine="643" w:firstLineChars="200"/>
        <w:rPr>
          <w:rFonts w:ascii="仿宋_GB2312" w:hAnsi="仿宋_GB2312" w:eastAsia="仿宋_GB2312" w:cs="仿宋_GB2312"/>
          <w:b/>
          <w:bCs/>
          <w:sz w:val="32"/>
          <w:szCs w:val="40"/>
        </w:rPr>
      </w:pPr>
      <w:r>
        <w:rPr>
          <w:rFonts w:hint="eastAsia" w:ascii="仿宋_GB2312" w:hAnsi="仿宋_GB2312" w:eastAsia="仿宋_GB2312" w:cs="仿宋_GB2312"/>
          <w:b/>
          <w:bCs/>
          <w:sz w:val="32"/>
          <w:szCs w:val="40"/>
        </w:rPr>
        <w:t>（三）课程考核</w:t>
      </w:r>
    </w:p>
    <w:p w14:paraId="4E5B9994">
      <w:pPr>
        <w:widowControl/>
        <w:spacing w:line="560" w:lineRule="exact"/>
        <w:ind w:firstLine="640" w:firstLineChars="200"/>
        <w:rPr>
          <w:rFonts w:ascii="仿宋_GB2312" w:hAnsi="仿宋_GB2312" w:eastAsia="仿宋_GB2312" w:cs="仿宋_GB2312"/>
          <w:sz w:val="32"/>
          <w:szCs w:val="40"/>
        </w:rPr>
      </w:pPr>
      <w:r>
        <w:rPr>
          <w:rFonts w:hint="eastAsia" w:ascii="仿宋_GB2312" w:hAnsi="仿宋_GB2312" w:eastAsia="仿宋_GB2312" w:cs="仿宋_GB2312"/>
          <w:color w:val="000000"/>
          <w:sz w:val="32"/>
          <w:szCs w:val="32"/>
        </w:rPr>
        <w:t>实行</w:t>
      </w:r>
      <w:r>
        <w:rPr>
          <w:rStyle w:val="11"/>
          <w:rFonts w:hint="eastAsia" w:ascii="仿宋_GB2312" w:hAnsi="仿宋_GB2312" w:eastAsia="仿宋_GB2312" w:cs="仿宋_GB2312"/>
          <w:b w:val="0"/>
          <w:bCs/>
          <w:color w:val="000000"/>
          <w:sz w:val="32"/>
          <w:szCs w:val="32"/>
        </w:rPr>
        <w:t>过程性考核与终结性考核</w:t>
      </w:r>
      <w:r>
        <w:rPr>
          <w:rFonts w:hint="eastAsia" w:ascii="仿宋_GB2312" w:hAnsi="仿宋_GB2312" w:eastAsia="仿宋_GB2312" w:cs="仿宋_GB2312"/>
          <w:color w:val="000000"/>
          <w:sz w:val="32"/>
          <w:szCs w:val="32"/>
        </w:rPr>
        <w:t>相结合的综合评价方式，过程性考核占比50%，综合评价学生课堂表现、实操任务、小组协作、</w:t>
      </w:r>
      <w:r>
        <w:rPr>
          <w:rFonts w:ascii="仿宋_GB2312" w:hAnsi="仿宋_GB2312" w:eastAsia="仿宋_GB2312" w:cs="仿宋_GB2312"/>
          <w:color w:val="000000"/>
          <w:sz w:val="32"/>
          <w:szCs w:val="32"/>
        </w:rPr>
        <w:t>AI</w:t>
      </w:r>
      <w:r>
        <w:rPr>
          <w:rFonts w:hint="eastAsia" w:ascii="仿宋_GB2312" w:hAnsi="仿宋_GB2312" w:eastAsia="仿宋_GB2312" w:cs="仿宋_GB2312"/>
          <w:color w:val="000000"/>
          <w:sz w:val="32"/>
          <w:szCs w:val="32"/>
        </w:rPr>
        <w:t>应用能力、语言等级考试成绩等；终结性考核占比50%，以作品项目、场景模拟为主要考核形式，突出技能与成果导向。</w:t>
      </w:r>
    </w:p>
    <w:p w14:paraId="153DF82C">
      <w:pPr>
        <w:ind w:firstLine="640" w:firstLineChars="200"/>
        <w:rPr>
          <w:rFonts w:ascii="仿宋_GB2312" w:hAnsi="仿宋_GB2312" w:eastAsia="仿宋_GB2312" w:cs="仿宋_GB2312"/>
          <w:color w:val="FF0000"/>
          <w:sz w:val="32"/>
          <w:szCs w:val="40"/>
        </w:rPr>
      </w:pPr>
      <w:r>
        <w:rPr>
          <w:rFonts w:hint="eastAsia" w:ascii="黑体" w:hAnsi="黑体" w:eastAsia="黑体" w:cs="黑体"/>
          <w:sz w:val="32"/>
          <w:szCs w:val="40"/>
        </w:rPr>
        <w:t>八、报名方式及要求</w:t>
      </w:r>
    </w:p>
    <w:p w14:paraId="57CDA0FA">
      <w:pPr>
        <w:ind w:firstLine="643" w:firstLineChars="200"/>
        <w:rPr>
          <w:rFonts w:ascii="仿宋_GB2312" w:hAnsi="仿宋_GB2312" w:eastAsia="仿宋_GB2312" w:cs="仿宋_GB2312"/>
          <w:b/>
          <w:bCs/>
          <w:sz w:val="32"/>
          <w:szCs w:val="40"/>
        </w:rPr>
      </w:pPr>
      <w:r>
        <w:rPr>
          <w:rFonts w:hint="eastAsia" w:ascii="仿宋_GB2312" w:hAnsi="仿宋_GB2312" w:eastAsia="仿宋_GB2312" w:cs="仿宋_GB2312"/>
          <w:b/>
          <w:bCs/>
          <w:sz w:val="32"/>
          <w:szCs w:val="40"/>
        </w:rPr>
        <w:t>（一）报名方式</w:t>
      </w:r>
    </w:p>
    <w:p w14:paraId="204076C1">
      <w:pPr>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有意向申报本微专业的学生按照要求填写《福建幼儿师范高等专科学校微专业报名表》，并将报名表发送到邮箱：</w:t>
      </w:r>
      <w:r>
        <w:rPr>
          <w:rFonts w:ascii="仿宋_GB2312" w:hAnsi="仿宋_GB2312" w:eastAsia="仿宋_GB2312" w:cs="仿宋_GB2312"/>
          <w:color w:val="000000"/>
          <w:sz w:val="32"/>
          <w:szCs w:val="32"/>
        </w:rPr>
        <w:t>346414347@qq.com</w:t>
      </w:r>
      <w:r>
        <w:rPr>
          <w:rFonts w:hint="eastAsia" w:ascii="仿宋_GB2312" w:hAnsi="仿宋_GB2312" w:eastAsia="仿宋_GB2312" w:cs="仿宋_GB2312"/>
          <w:color w:val="000000"/>
          <w:sz w:val="32"/>
          <w:szCs w:val="32"/>
        </w:rPr>
        <w:t xml:space="preserve"> (邮件主题以“姓名+学院+《AI赋能职业英语应用》微专业”命名)。</w:t>
      </w:r>
    </w:p>
    <w:p w14:paraId="28B3AE2B">
      <w:pPr>
        <w:widowControl/>
        <w:spacing w:line="560" w:lineRule="exact"/>
        <w:ind w:firstLine="640" w:firstLineChars="200"/>
        <w:jc w:val="left"/>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报名截止时间：7月1日，逾期不予受理。</w:t>
      </w:r>
    </w:p>
    <w:p w14:paraId="4C91F453">
      <w:pPr>
        <w:ind w:firstLine="643" w:firstLineChars="200"/>
        <w:rPr>
          <w:rFonts w:ascii="仿宋_GB2312" w:hAnsi="仿宋_GB2312" w:eastAsia="仿宋_GB2312" w:cs="仿宋_GB2312"/>
          <w:sz w:val="32"/>
          <w:szCs w:val="40"/>
        </w:rPr>
      </w:pPr>
      <w:r>
        <w:rPr>
          <w:rFonts w:hint="eastAsia" w:ascii="仿宋_GB2312" w:hAnsi="仿宋_GB2312" w:eastAsia="仿宋_GB2312" w:cs="仿宋_GB2312"/>
          <w:b/>
          <w:bCs/>
          <w:sz w:val="32"/>
          <w:szCs w:val="40"/>
        </w:rPr>
        <w:t>（二）报名咨询</w:t>
      </w:r>
    </w:p>
    <w:p w14:paraId="4BDC2A01">
      <w:pPr>
        <w:widowControl/>
        <w:spacing w:line="56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学院：外语教育学院</w:t>
      </w:r>
    </w:p>
    <w:p w14:paraId="55A30535">
      <w:pPr>
        <w:widowControl/>
        <w:spacing w:line="56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联系人：林老师</w:t>
      </w:r>
    </w:p>
    <w:p w14:paraId="43F7CCB0">
      <w:pPr>
        <w:widowControl/>
        <w:spacing w:line="56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联系电话：15806010835</w:t>
      </w:r>
    </w:p>
    <w:p w14:paraId="5FB0D1E9">
      <w:r>
        <w:br w:type="page"/>
      </w:r>
    </w:p>
    <w:p w14:paraId="16D40BF1">
      <w:pPr>
        <w:jc w:val="center"/>
        <w:rPr>
          <w:rFonts w:ascii="方正小标宋简体" w:hAnsi="方正小标宋简体" w:eastAsia="方正小标宋简体" w:cs="方正小标宋简体"/>
          <w:sz w:val="44"/>
          <w:szCs w:val="52"/>
        </w:rPr>
      </w:pPr>
      <w:r>
        <w:rPr>
          <w:rFonts w:hint="eastAsia" w:ascii="方正小标宋简体" w:hAnsi="方正小标宋简体" w:eastAsia="方正小标宋简体" w:cs="方正小标宋简体"/>
          <w:sz w:val="44"/>
          <w:szCs w:val="52"/>
        </w:rPr>
        <w:t>微专业《数字文旅运营》招生简章</w:t>
      </w:r>
    </w:p>
    <w:p w14:paraId="13E11190">
      <w:pPr>
        <w:jc w:val="center"/>
        <w:rPr>
          <w:rFonts w:ascii="仿宋_GB2312" w:hAnsi="仿宋_GB2312" w:eastAsia="仿宋_GB2312" w:cs="仿宋_GB2312"/>
          <w:sz w:val="32"/>
          <w:szCs w:val="40"/>
        </w:rPr>
      </w:pPr>
    </w:p>
    <w:p w14:paraId="76EB338D">
      <w:pPr>
        <w:numPr>
          <w:ilvl w:val="0"/>
          <w:numId w:val="2"/>
        </w:numPr>
        <w:ind w:firstLine="640" w:firstLineChars="200"/>
        <w:rPr>
          <w:rFonts w:ascii="黑体" w:hAnsi="黑体" w:eastAsia="黑体" w:cs="黑体"/>
          <w:sz w:val="32"/>
          <w:szCs w:val="40"/>
        </w:rPr>
      </w:pPr>
      <w:r>
        <w:rPr>
          <w:rFonts w:hint="eastAsia" w:ascii="黑体" w:hAnsi="黑体" w:eastAsia="黑体" w:cs="黑体"/>
          <w:sz w:val="32"/>
          <w:szCs w:val="40"/>
        </w:rPr>
        <w:t>微专业介绍</w:t>
      </w:r>
    </w:p>
    <w:p w14:paraId="7FB1CA1F">
      <w:pPr>
        <w:spacing w:line="560" w:lineRule="exact"/>
        <w:ind w:firstLine="640" w:firstLineChars="200"/>
        <w:rPr>
          <w:rFonts w:ascii="仿宋_GB2312" w:hAnsi="仿宋_GB2312" w:eastAsia="仿宋_GB2312" w:cs="仿宋_GB2312"/>
          <w:sz w:val="32"/>
          <w:szCs w:val="40"/>
        </w:rPr>
      </w:pPr>
      <w:r>
        <w:rPr>
          <w:rFonts w:hint="eastAsia" w:ascii="仿宋_GB2312" w:hAnsi="仿宋_GB2312" w:eastAsia="仿宋_GB2312" w:cs="仿宋_GB2312"/>
          <w:sz w:val="32"/>
          <w:szCs w:val="32"/>
        </w:rPr>
        <w:t>本微专业立足福建省文旅产业数字化、智慧化、新媒体化发展趋势，紧扣行业岗位需求，构建“文旅 + 数字 + 运营”三位一体复合型技能培养体系，是学校主修专业的有效补充与学生职业能力的延伸拓展。专业聚焦新媒体内容创作、短视频制作、文旅直播、智慧旅游管理、研学旅行产品设计与推广五大核心方向，坚持</w:t>
      </w:r>
      <w:r>
        <w:rPr>
          <w:rStyle w:val="11"/>
          <w:rFonts w:hint="eastAsia" w:ascii="仿宋_GB2312" w:hAnsi="仿宋_GB2312" w:eastAsia="仿宋_GB2312" w:cs="仿宋_GB2312"/>
          <w:b w:val="0"/>
          <w:color w:val="000000"/>
          <w:sz w:val="32"/>
          <w:szCs w:val="32"/>
        </w:rPr>
        <w:t>岗课对接、产教融合、强化实践</w:t>
      </w:r>
      <w:r>
        <w:rPr>
          <w:rFonts w:hint="eastAsia" w:ascii="仿宋_GB2312" w:hAnsi="仿宋_GB2312" w:eastAsia="仿宋_GB2312" w:cs="仿宋_GB2312"/>
          <w:sz w:val="32"/>
          <w:szCs w:val="32"/>
        </w:rPr>
        <w:t>的培养理念。依托校内实训场地与多家本地文旅、研学企业开展协同育人，引入行业真实项目与一线案例，采用线上线下混合式教学、项目式学习、企业导师带教等多元模式，着力破解行业“懂文旅不会新媒体、会新媒体不懂文旅”的人才缺口问题，全面提升学生数字文旅实操能力与跨专业就业竞争力。</w:t>
      </w:r>
    </w:p>
    <w:p w14:paraId="66A99E6C">
      <w:pPr>
        <w:ind w:firstLine="640" w:firstLineChars="200"/>
        <w:rPr>
          <w:rFonts w:ascii="黑体" w:hAnsi="黑体" w:eastAsia="黑体" w:cs="黑体"/>
          <w:sz w:val="32"/>
          <w:szCs w:val="40"/>
        </w:rPr>
      </w:pPr>
      <w:r>
        <w:rPr>
          <w:rFonts w:hint="eastAsia" w:ascii="黑体" w:hAnsi="黑体" w:eastAsia="黑体" w:cs="黑体"/>
          <w:sz w:val="32"/>
          <w:szCs w:val="40"/>
        </w:rPr>
        <w:t>二、培养目标</w:t>
      </w:r>
    </w:p>
    <w:p w14:paraId="28A1CDC2">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本微专业面向文旅企事业单位、景区、文旅传媒、研学机构等一线岗位，培养</w:t>
      </w:r>
      <w:r>
        <w:rPr>
          <w:rStyle w:val="11"/>
          <w:rFonts w:hint="eastAsia" w:ascii="仿宋_GB2312" w:hAnsi="仿宋_GB2312" w:eastAsia="仿宋_GB2312" w:cs="仿宋_GB2312"/>
          <w:b w:val="0"/>
          <w:color w:val="000000"/>
          <w:sz w:val="32"/>
          <w:szCs w:val="32"/>
        </w:rPr>
        <w:t>懂文旅、精数字、会策划、善运营、能实操</w:t>
      </w:r>
      <w:r>
        <w:rPr>
          <w:rFonts w:hint="eastAsia" w:ascii="仿宋_GB2312" w:hAnsi="仿宋_GB2312" w:eastAsia="仿宋_GB2312" w:cs="仿宋_GB2312"/>
          <w:sz w:val="32"/>
          <w:szCs w:val="32"/>
        </w:rPr>
        <w:t>的高素质技术技能人才。通过系统学习与实训，使学生熟练掌握文旅新媒体平台运营、短视频拍摄剪辑、文旅直播策划执行、智慧旅游平台运维、研学旅行产品设计与线上推广等核心技能，具备独立完成数字文旅项目运营、内容创作、活动策划、产品推广的综合能力，能够快速适配文旅行业数字化岗位工作要求，助力学生拓宽职业发展路径。</w:t>
      </w:r>
    </w:p>
    <w:p w14:paraId="7A79C007">
      <w:pPr>
        <w:ind w:firstLine="640" w:firstLineChars="200"/>
        <w:rPr>
          <w:rFonts w:ascii="黑体" w:hAnsi="黑体" w:eastAsia="黑体" w:cs="黑体"/>
          <w:sz w:val="32"/>
          <w:szCs w:val="40"/>
        </w:rPr>
      </w:pPr>
      <w:r>
        <w:rPr>
          <w:rFonts w:hint="eastAsia" w:ascii="黑体" w:hAnsi="黑体" w:eastAsia="黑体" w:cs="黑体"/>
          <w:sz w:val="32"/>
          <w:szCs w:val="40"/>
        </w:rPr>
        <w:t>三、师资力量</w:t>
      </w:r>
    </w:p>
    <w:p w14:paraId="41457821">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本微专业组建</w:t>
      </w:r>
      <w:r>
        <w:rPr>
          <w:rStyle w:val="11"/>
          <w:rFonts w:hint="eastAsia" w:ascii="仿宋_GB2312" w:hAnsi="仿宋_GB2312" w:eastAsia="仿宋_GB2312" w:cs="仿宋_GB2312"/>
          <w:b w:val="0"/>
          <w:color w:val="000000"/>
          <w:sz w:val="32"/>
          <w:szCs w:val="32"/>
        </w:rPr>
        <w:t>专兼结合、结构合理、经验丰富</w:t>
      </w:r>
      <w:r>
        <w:rPr>
          <w:rFonts w:hint="eastAsia" w:ascii="仿宋_GB2312" w:hAnsi="仿宋_GB2312" w:eastAsia="仿宋_GB2312" w:cs="仿宋_GB2312"/>
          <w:sz w:val="32"/>
          <w:szCs w:val="32"/>
        </w:rPr>
        <w:t>的教学团队，校内授课教师均为硕士学历、拥有中级以上职称，包含 2名副教授，全部具备双师资质，拥有多年文旅、研学、新媒体相关教学经验，深耕研学旅行管理、数字内容运营等领域，教学功底扎实。同时聘请文旅合作单位的资深文旅策划师、运营总监、研学产品研发专家担任行业兼职教师，参与实操教学与项目指导，将行业前沿技术、运营标准与实战经验融入课堂，保障教学内容贴合岗位实际。</w:t>
      </w:r>
    </w:p>
    <w:p w14:paraId="1B583D96">
      <w:pPr>
        <w:ind w:firstLine="640" w:firstLineChars="200"/>
        <w:rPr>
          <w:rFonts w:ascii="黑体" w:hAnsi="黑体" w:eastAsia="黑体" w:cs="黑体"/>
          <w:sz w:val="32"/>
          <w:szCs w:val="40"/>
        </w:rPr>
      </w:pPr>
      <w:r>
        <w:rPr>
          <w:rFonts w:hint="eastAsia" w:ascii="黑体" w:hAnsi="黑体" w:eastAsia="黑体" w:cs="黑体"/>
          <w:sz w:val="32"/>
          <w:szCs w:val="40"/>
        </w:rPr>
        <w:t>四、招生对象及招生计划</w:t>
      </w:r>
    </w:p>
    <w:p w14:paraId="1058A41D">
      <w:pPr>
        <w:widowControl/>
        <w:spacing w:line="560" w:lineRule="exact"/>
        <w:ind w:firstLine="643" w:firstLineChars="200"/>
        <w:jc w:val="left"/>
        <w:rPr>
          <w:rStyle w:val="11"/>
          <w:rFonts w:ascii="楷体_GB2312" w:hAnsi="楷体_GB2312" w:eastAsia="楷体_GB2312" w:cs="楷体_GB2312"/>
          <w:color w:val="000000"/>
          <w:sz w:val="32"/>
          <w:szCs w:val="32"/>
        </w:rPr>
      </w:pPr>
      <w:r>
        <w:rPr>
          <w:rStyle w:val="11"/>
          <w:rFonts w:hint="eastAsia" w:ascii="楷体_GB2312" w:hAnsi="楷体_GB2312" w:eastAsia="楷体_GB2312" w:cs="楷体_GB2312"/>
          <w:color w:val="000000"/>
          <w:sz w:val="32"/>
          <w:szCs w:val="32"/>
        </w:rPr>
        <w:t>（一）招生对象</w:t>
      </w:r>
    </w:p>
    <w:p w14:paraId="4F322362">
      <w:pPr>
        <w:widowControl/>
        <w:spacing w:line="560" w:lineRule="exact"/>
        <w:ind w:firstLine="640" w:firstLineChars="200"/>
        <w:jc w:val="left"/>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面向全校所有专业在籍学生，对文旅行业、新媒体运营、研学旅行感兴趣的学生均可报名。</w:t>
      </w:r>
    </w:p>
    <w:p w14:paraId="63915DAE">
      <w:pPr>
        <w:widowControl/>
        <w:numPr>
          <w:ilvl w:val="0"/>
          <w:numId w:val="3"/>
        </w:numPr>
        <w:spacing w:line="560" w:lineRule="exact"/>
        <w:ind w:firstLine="643" w:firstLineChars="200"/>
        <w:jc w:val="left"/>
        <w:rPr>
          <w:rStyle w:val="11"/>
          <w:rFonts w:ascii="楷体_GB2312" w:hAnsi="楷体_GB2312" w:eastAsia="楷体_GB2312" w:cs="楷体_GB2312"/>
          <w:color w:val="000000"/>
          <w:sz w:val="32"/>
          <w:szCs w:val="32"/>
        </w:rPr>
      </w:pPr>
      <w:r>
        <w:rPr>
          <w:rStyle w:val="11"/>
          <w:rFonts w:hint="eastAsia" w:ascii="楷体_GB2312" w:hAnsi="楷体_GB2312" w:eastAsia="楷体_GB2312" w:cs="楷体_GB2312"/>
          <w:color w:val="000000"/>
          <w:sz w:val="32"/>
          <w:szCs w:val="32"/>
        </w:rPr>
        <w:t>招生计划</w:t>
      </w:r>
    </w:p>
    <w:p w14:paraId="0ACDE6E4">
      <w:pPr>
        <w:widowControl/>
        <w:spacing w:line="560" w:lineRule="exact"/>
        <w:ind w:firstLine="640" w:firstLineChars="200"/>
        <w:jc w:val="left"/>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本期计划招收30人，满20人正式开班，招生额满即止。</w:t>
      </w:r>
    </w:p>
    <w:p w14:paraId="72FBDF6B">
      <w:pPr>
        <w:widowControl/>
        <w:numPr>
          <w:ilvl w:val="0"/>
          <w:numId w:val="3"/>
        </w:numPr>
        <w:spacing w:line="560" w:lineRule="exact"/>
        <w:ind w:firstLine="643" w:firstLineChars="200"/>
        <w:jc w:val="left"/>
        <w:rPr>
          <w:rFonts w:ascii="楷体_GB2312" w:hAnsi="楷体_GB2312" w:eastAsia="楷体_GB2312" w:cs="楷体_GB2312"/>
          <w:b/>
          <w:bCs/>
          <w:color w:val="000000"/>
          <w:sz w:val="32"/>
          <w:szCs w:val="32"/>
        </w:rPr>
      </w:pPr>
      <w:r>
        <w:rPr>
          <w:rFonts w:hint="eastAsia" w:ascii="楷体_GB2312" w:hAnsi="楷体_GB2312" w:eastAsia="楷体_GB2312" w:cs="楷体_GB2312"/>
          <w:b/>
          <w:bCs/>
          <w:color w:val="000000"/>
          <w:sz w:val="32"/>
          <w:szCs w:val="32"/>
        </w:rPr>
        <w:t>申请条件</w:t>
      </w:r>
    </w:p>
    <w:p w14:paraId="690ABD6F">
      <w:pPr>
        <w:widowControl/>
        <w:spacing w:line="560" w:lineRule="exact"/>
        <w:ind w:left="640" w:leftChars="200" w:firstLine="320" w:firstLineChars="100"/>
        <w:jc w:val="left"/>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结合申报人学习情况与从业需求进行综合评审录取。</w:t>
      </w:r>
    </w:p>
    <w:p w14:paraId="2E9F2CF3">
      <w:pPr>
        <w:numPr>
          <w:ilvl w:val="0"/>
          <w:numId w:val="4"/>
        </w:numPr>
        <w:ind w:firstLine="640" w:firstLineChars="200"/>
        <w:rPr>
          <w:rFonts w:ascii="黑体" w:hAnsi="黑体" w:eastAsia="黑体" w:cs="黑体"/>
          <w:sz w:val="32"/>
          <w:szCs w:val="40"/>
        </w:rPr>
      </w:pPr>
      <w:r>
        <w:rPr>
          <w:rFonts w:hint="eastAsia" w:ascii="黑体" w:hAnsi="黑体" w:eastAsia="黑体" w:cs="黑体"/>
          <w:sz w:val="32"/>
          <w:szCs w:val="40"/>
        </w:rPr>
        <w:t>课程设置</w:t>
      </w:r>
    </w:p>
    <w:tbl>
      <w:tblPr>
        <w:tblStyle w:val="9"/>
        <w:tblW w:w="857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33"/>
        <w:gridCol w:w="897"/>
        <w:gridCol w:w="859"/>
        <w:gridCol w:w="1476"/>
        <w:gridCol w:w="1467"/>
        <w:gridCol w:w="1345"/>
      </w:tblGrid>
      <w:tr w14:paraId="5B1ED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4" w:hRule="atLeast"/>
          <w:jc w:val="center"/>
        </w:trPr>
        <w:tc>
          <w:tcPr>
            <w:tcW w:w="2550" w:type="dxa"/>
            <w:vAlign w:val="center"/>
          </w:tcPr>
          <w:p w14:paraId="4A26B886">
            <w:pPr>
              <w:snapToGrid w:val="0"/>
              <w:jc w:val="center"/>
              <w:rPr>
                <w:rFonts w:ascii="仿宋_GB2312" w:hAnsi="仿宋_GB2312" w:eastAsia="仿宋_GB2312" w:cs="仿宋_GB2312"/>
                <w:sz w:val="28"/>
                <w:szCs w:val="36"/>
              </w:rPr>
            </w:pPr>
            <w:r>
              <w:rPr>
                <w:rFonts w:hint="eastAsia" w:ascii="仿宋_GB2312" w:hAnsi="仿宋_GB2312" w:eastAsia="仿宋_GB2312" w:cs="仿宋_GB2312"/>
                <w:sz w:val="28"/>
                <w:szCs w:val="36"/>
              </w:rPr>
              <w:t>课程名称</w:t>
            </w:r>
          </w:p>
        </w:tc>
        <w:tc>
          <w:tcPr>
            <w:tcW w:w="900" w:type="dxa"/>
            <w:vAlign w:val="center"/>
          </w:tcPr>
          <w:p w14:paraId="0E0805AB">
            <w:pPr>
              <w:snapToGrid w:val="0"/>
              <w:jc w:val="center"/>
              <w:rPr>
                <w:rFonts w:ascii="仿宋_GB2312" w:hAnsi="仿宋_GB2312" w:eastAsia="仿宋_GB2312" w:cs="仿宋_GB2312"/>
                <w:sz w:val="28"/>
                <w:szCs w:val="36"/>
              </w:rPr>
            </w:pPr>
            <w:r>
              <w:rPr>
                <w:rFonts w:hint="eastAsia" w:ascii="仿宋_GB2312" w:hAnsi="仿宋_GB2312" w:eastAsia="仿宋_GB2312" w:cs="仿宋_GB2312"/>
                <w:sz w:val="28"/>
                <w:szCs w:val="36"/>
              </w:rPr>
              <w:t>学时</w:t>
            </w:r>
          </w:p>
        </w:tc>
        <w:tc>
          <w:tcPr>
            <w:tcW w:w="862" w:type="dxa"/>
            <w:vAlign w:val="center"/>
          </w:tcPr>
          <w:p w14:paraId="3DB3D191">
            <w:pPr>
              <w:snapToGrid w:val="0"/>
              <w:jc w:val="center"/>
              <w:rPr>
                <w:rFonts w:ascii="仿宋_GB2312" w:hAnsi="仿宋_GB2312" w:eastAsia="仿宋_GB2312" w:cs="仿宋_GB2312"/>
                <w:sz w:val="28"/>
                <w:szCs w:val="36"/>
              </w:rPr>
            </w:pPr>
            <w:r>
              <w:rPr>
                <w:rFonts w:hint="eastAsia" w:ascii="仿宋_GB2312" w:hAnsi="仿宋_GB2312" w:eastAsia="仿宋_GB2312" w:cs="仿宋_GB2312"/>
                <w:sz w:val="28"/>
                <w:szCs w:val="36"/>
              </w:rPr>
              <w:t>学分</w:t>
            </w:r>
          </w:p>
        </w:tc>
        <w:tc>
          <w:tcPr>
            <w:tcW w:w="1438" w:type="dxa"/>
            <w:vAlign w:val="center"/>
          </w:tcPr>
          <w:p w14:paraId="2AD56FA6">
            <w:pPr>
              <w:snapToGrid w:val="0"/>
              <w:jc w:val="center"/>
              <w:rPr>
                <w:rFonts w:ascii="仿宋_GB2312" w:hAnsi="仿宋_GB2312" w:eastAsia="仿宋_GB2312" w:cs="仿宋_GB2312"/>
                <w:sz w:val="28"/>
                <w:szCs w:val="36"/>
              </w:rPr>
            </w:pPr>
            <w:r>
              <w:rPr>
                <w:rFonts w:hint="eastAsia" w:ascii="仿宋_GB2312" w:hAnsi="仿宋_GB2312" w:eastAsia="仿宋_GB2312" w:cs="仿宋_GB2312"/>
                <w:sz w:val="28"/>
                <w:szCs w:val="36"/>
              </w:rPr>
              <w:t>开课学期</w:t>
            </w:r>
          </w:p>
        </w:tc>
        <w:tc>
          <w:tcPr>
            <w:tcW w:w="1475" w:type="dxa"/>
            <w:vAlign w:val="center"/>
          </w:tcPr>
          <w:p w14:paraId="1AD80F8E">
            <w:pPr>
              <w:snapToGrid w:val="0"/>
              <w:jc w:val="center"/>
              <w:rPr>
                <w:rFonts w:ascii="仿宋_GB2312" w:hAnsi="仿宋_GB2312" w:eastAsia="仿宋_GB2312" w:cs="仿宋_GB2312"/>
                <w:sz w:val="28"/>
                <w:szCs w:val="36"/>
              </w:rPr>
            </w:pPr>
            <w:r>
              <w:rPr>
                <w:rFonts w:hint="eastAsia" w:ascii="仿宋_GB2312" w:hAnsi="仿宋_GB2312" w:eastAsia="仿宋_GB2312" w:cs="仿宋_GB2312"/>
                <w:sz w:val="28"/>
                <w:szCs w:val="36"/>
              </w:rPr>
              <w:t>开设校区</w:t>
            </w:r>
          </w:p>
        </w:tc>
        <w:tc>
          <w:tcPr>
            <w:tcW w:w="1352" w:type="dxa"/>
            <w:vAlign w:val="center"/>
          </w:tcPr>
          <w:p w14:paraId="6BCF3E31">
            <w:pPr>
              <w:snapToGrid w:val="0"/>
              <w:jc w:val="center"/>
              <w:rPr>
                <w:rFonts w:ascii="仿宋_GB2312" w:hAnsi="仿宋_GB2312" w:eastAsia="仿宋_GB2312" w:cs="仿宋_GB2312"/>
                <w:sz w:val="28"/>
                <w:szCs w:val="36"/>
              </w:rPr>
            </w:pPr>
            <w:r>
              <w:rPr>
                <w:rFonts w:hint="eastAsia" w:ascii="仿宋_GB2312" w:hAnsi="仿宋_GB2312" w:eastAsia="仿宋_GB2312" w:cs="仿宋_GB2312"/>
                <w:sz w:val="28"/>
                <w:szCs w:val="36"/>
              </w:rPr>
              <w:t>考核方式</w:t>
            </w:r>
          </w:p>
        </w:tc>
      </w:tr>
      <w:tr w14:paraId="7E35C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50" w:type="dxa"/>
            <w:shd w:val="clear" w:color="auto" w:fill="auto"/>
            <w:vAlign w:val="center"/>
          </w:tcPr>
          <w:p w14:paraId="33AEE3AF">
            <w:pPr>
              <w:widowControl/>
              <w:snapToGrid w:val="0"/>
              <w:jc w:val="center"/>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文旅新媒体营销</w:t>
            </w:r>
          </w:p>
          <w:p w14:paraId="04B0540F">
            <w:pPr>
              <w:widowControl/>
              <w:snapToGrid w:val="0"/>
              <w:jc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rPr>
              <w:t>与运营</w:t>
            </w:r>
          </w:p>
        </w:tc>
        <w:tc>
          <w:tcPr>
            <w:tcW w:w="900" w:type="dxa"/>
            <w:shd w:val="clear" w:color="auto" w:fill="auto"/>
            <w:vAlign w:val="center"/>
          </w:tcPr>
          <w:p w14:paraId="743FBC8F">
            <w:pPr>
              <w:widowControl/>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36</w:t>
            </w:r>
          </w:p>
        </w:tc>
        <w:tc>
          <w:tcPr>
            <w:tcW w:w="862" w:type="dxa"/>
            <w:shd w:val="clear" w:color="auto" w:fill="auto"/>
            <w:vAlign w:val="center"/>
          </w:tcPr>
          <w:p w14:paraId="7D675523">
            <w:pPr>
              <w:widowControl/>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2</w:t>
            </w:r>
          </w:p>
        </w:tc>
        <w:tc>
          <w:tcPr>
            <w:tcW w:w="1438" w:type="dxa"/>
            <w:shd w:val="clear" w:color="auto" w:fill="auto"/>
            <w:vAlign w:val="center"/>
          </w:tcPr>
          <w:p w14:paraId="24631195">
            <w:pPr>
              <w:widowControl/>
              <w:snapToGrid w:val="0"/>
              <w:jc w:val="center"/>
              <w:rPr>
                <w:rFonts w:ascii="仿宋_GB2312" w:hAnsi="仿宋_GB2312" w:eastAsia="仿宋_GB2312" w:cs="仿宋_GB2312"/>
                <w:sz w:val="28"/>
                <w:szCs w:val="28"/>
              </w:rPr>
            </w:pPr>
            <w:r>
              <w:rPr>
                <w:rFonts w:hint="eastAsia" w:ascii="仿宋_GB2312" w:hAnsi="宋体" w:eastAsia="仿宋_GB2312" w:cs="宋体"/>
                <w:sz w:val="28"/>
                <w:szCs w:val="28"/>
              </w:rPr>
              <w:t>2026-2027学年第一学期</w:t>
            </w:r>
          </w:p>
        </w:tc>
        <w:tc>
          <w:tcPr>
            <w:tcW w:w="1475" w:type="dxa"/>
            <w:vAlign w:val="center"/>
          </w:tcPr>
          <w:p w14:paraId="72E77F3B">
            <w:pPr>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金山校区</w:t>
            </w:r>
          </w:p>
        </w:tc>
        <w:tc>
          <w:tcPr>
            <w:tcW w:w="1352" w:type="dxa"/>
            <w:vAlign w:val="center"/>
          </w:tcPr>
          <w:p w14:paraId="4D56DF06">
            <w:pPr>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考查</w:t>
            </w:r>
          </w:p>
        </w:tc>
      </w:tr>
      <w:tr w14:paraId="143C6B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50" w:type="dxa"/>
            <w:shd w:val="clear" w:color="auto" w:fill="auto"/>
            <w:vAlign w:val="center"/>
          </w:tcPr>
          <w:p w14:paraId="6B188286">
            <w:pPr>
              <w:widowControl/>
              <w:snapToGrid w:val="0"/>
              <w:jc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rPr>
              <w:t>短视频剪辑与制作</w:t>
            </w:r>
          </w:p>
        </w:tc>
        <w:tc>
          <w:tcPr>
            <w:tcW w:w="900" w:type="dxa"/>
            <w:shd w:val="clear" w:color="auto" w:fill="auto"/>
            <w:vAlign w:val="center"/>
          </w:tcPr>
          <w:p w14:paraId="1A5967E7">
            <w:pPr>
              <w:widowControl/>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36</w:t>
            </w:r>
          </w:p>
        </w:tc>
        <w:tc>
          <w:tcPr>
            <w:tcW w:w="862" w:type="dxa"/>
            <w:shd w:val="clear" w:color="auto" w:fill="auto"/>
            <w:vAlign w:val="center"/>
          </w:tcPr>
          <w:p w14:paraId="7E85DD73">
            <w:pPr>
              <w:widowControl/>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2</w:t>
            </w:r>
          </w:p>
        </w:tc>
        <w:tc>
          <w:tcPr>
            <w:tcW w:w="1438" w:type="dxa"/>
            <w:shd w:val="clear" w:color="auto" w:fill="auto"/>
            <w:vAlign w:val="center"/>
          </w:tcPr>
          <w:p w14:paraId="0C6D352A">
            <w:pPr>
              <w:widowControl/>
              <w:snapToGrid w:val="0"/>
              <w:jc w:val="center"/>
              <w:rPr>
                <w:rFonts w:ascii="仿宋_GB2312" w:hAnsi="仿宋_GB2312" w:eastAsia="仿宋_GB2312" w:cs="仿宋_GB2312"/>
                <w:sz w:val="28"/>
                <w:szCs w:val="28"/>
              </w:rPr>
            </w:pPr>
            <w:r>
              <w:rPr>
                <w:rFonts w:hint="eastAsia" w:ascii="仿宋_GB2312" w:hAnsi="宋体" w:eastAsia="仿宋_GB2312" w:cs="宋体"/>
                <w:sz w:val="28"/>
                <w:szCs w:val="28"/>
              </w:rPr>
              <w:t>2026-2027学年第一学期</w:t>
            </w:r>
          </w:p>
        </w:tc>
        <w:tc>
          <w:tcPr>
            <w:tcW w:w="1475" w:type="dxa"/>
            <w:vAlign w:val="center"/>
          </w:tcPr>
          <w:p w14:paraId="11595494">
            <w:pPr>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金山校区</w:t>
            </w:r>
          </w:p>
        </w:tc>
        <w:tc>
          <w:tcPr>
            <w:tcW w:w="1352" w:type="dxa"/>
            <w:vAlign w:val="center"/>
          </w:tcPr>
          <w:p w14:paraId="5C3933F0">
            <w:pPr>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考查</w:t>
            </w:r>
          </w:p>
        </w:tc>
      </w:tr>
      <w:tr w14:paraId="07AB3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50" w:type="dxa"/>
            <w:shd w:val="clear" w:color="auto" w:fill="auto"/>
            <w:vAlign w:val="center"/>
          </w:tcPr>
          <w:p w14:paraId="7005C1A2">
            <w:pPr>
              <w:widowControl/>
              <w:snapToGrid w:val="0"/>
              <w:jc w:val="center"/>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文旅直播策划</w:t>
            </w:r>
          </w:p>
          <w:p w14:paraId="47801055">
            <w:pPr>
              <w:widowControl/>
              <w:snapToGrid w:val="0"/>
              <w:jc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rPr>
              <w:t>与运营</w:t>
            </w:r>
          </w:p>
        </w:tc>
        <w:tc>
          <w:tcPr>
            <w:tcW w:w="900" w:type="dxa"/>
            <w:shd w:val="clear" w:color="auto" w:fill="auto"/>
            <w:vAlign w:val="center"/>
          </w:tcPr>
          <w:p w14:paraId="7006FBE8">
            <w:pPr>
              <w:widowControl/>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36</w:t>
            </w:r>
          </w:p>
        </w:tc>
        <w:tc>
          <w:tcPr>
            <w:tcW w:w="862" w:type="dxa"/>
            <w:shd w:val="clear" w:color="auto" w:fill="auto"/>
            <w:vAlign w:val="center"/>
          </w:tcPr>
          <w:p w14:paraId="142AA50B">
            <w:pPr>
              <w:widowControl/>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2</w:t>
            </w:r>
          </w:p>
        </w:tc>
        <w:tc>
          <w:tcPr>
            <w:tcW w:w="1438" w:type="dxa"/>
            <w:shd w:val="clear" w:color="auto" w:fill="auto"/>
            <w:vAlign w:val="center"/>
          </w:tcPr>
          <w:p w14:paraId="272A818E">
            <w:pPr>
              <w:widowControl/>
              <w:snapToGrid w:val="0"/>
              <w:jc w:val="center"/>
              <w:rPr>
                <w:rFonts w:ascii="仿宋_GB2312" w:hAnsi="仿宋_GB2312" w:eastAsia="仿宋_GB2312" w:cs="仿宋_GB2312"/>
                <w:sz w:val="28"/>
                <w:szCs w:val="28"/>
              </w:rPr>
            </w:pPr>
            <w:r>
              <w:rPr>
                <w:rFonts w:hint="eastAsia" w:ascii="仿宋_GB2312" w:hAnsi="宋体" w:eastAsia="仿宋_GB2312" w:cs="宋体"/>
                <w:sz w:val="28"/>
                <w:szCs w:val="28"/>
              </w:rPr>
              <w:t>2026-2027学年第二学期</w:t>
            </w:r>
          </w:p>
        </w:tc>
        <w:tc>
          <w:tcPr>
            <w:tcW w:w="1475" w:type="dxa"/>
            <w:vAlign w:val="center"/>
          </w:tcPr>
          <w:p w14:paraId="6C4BB162">
            <w:pPr>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金山校区</w:t>
            </w:r>
          </w:p>
        </w:tc>
        <w:tc>
          <w:tcPr>
            <w:tcW w:w="1352" w:type="dxa"/>
            <w:vAlign w:val="center"/>
          </w:tcPr>
          <w:p w14:paraId="3C395D0E">
            <w:pPr>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考查</w:t>
            </w:r>
          </w:p>
        </w:tc>
      </w:tr>
      <w:tr w14:paraId="295A60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50" w:type="dxa"/>
            <w:shd w:val="clear" w:color="auto" w:fill="auto"/>
            <w:vAlign w:val="center"/>
          </w:tcPr>
          <w:p w14:paraId="39D54B43">
            <w:pPr>
              <w:snapToGrid w:val="0"/>
              <w:jc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rPr>
              <w:t>智慧旅游运营</w:t>
            </w:r>
          </w:p>
        </w:tc>
        <w:tc>
          <w:tcPr>
            <w:tcW w:w="900" w:type="dxa"/>
            <w:shd w:val="clear" w:color="auto" w:fill="auto"/>
            <w:vAlign w:val="center"/>
          </w:tcPr>
          <w:p w14:paraId="37AC8A75">
            <w:pPr>
              <w:widowControl/>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36</w:t>
            </w:r>
          </w:p>
        </w:tc>
        <w:tc>
          <w:tcPr>
            <w:tcW w:w="862" w:type="dxa"/>
            <w:shd w:val="clear" w:color="auto" w:fill="auto"/>
            <w:vAlign w:val="center"/>
          </w:tcPr>
          <w:p w14:paraId="316893D3">
            <w:pPr>
              <w:widowControl/>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2</w:t>
            </w:r>
          </w:p>
        </w:tc>
        <w:tc>
          <w:tcPr>
            <w:tcW w:w="1438" w:type="dxa"/>
            <w:shd w:val="clear" w:color="auto" w:fill="auto"/>
            <w:vAlign w:val="center"/>
          </w:tcPr>
          <w:p w14:paraId="2310E0B7">
            <w:pPr>
              <w:widowControl/>
              <w:snapToGrid w:val="0"/>
              <w:jc w:val="center"/>
              <w:rPr>
                <w:rFonts w:ascii="仿宋_GB2312" w:hAnsi="仿宋_GB2312" w:eastAsia="仿宋_GB2312" w:cs="仿宋_GB2312"/>
                <w:sz w:val="28"/>
                <w:szCs w:val="28"/>
              </w:rPr>
            </w:pPr>
            <w:r>
              <w:rPr>
                <w:rFonts w:hint="eastAsia" w:ascii="仿宋_GB2312" w:hAnsi="宋体" w:eastAsia="仿宋_GB2312" w:cs="宋体"/>
                <w:sz w:val="28"/>
                <w:szCs w:val="28"/>
              </w:rPr>
              <w:t>2026-2027学年第二学期</w:t>
            </w:r>
          </w:p>
        </w:tc>
        <w:tc>
          <w:tcPr>
            <w:tcW w:w="1475" w:type="dxa"/>
            <w:vAlign w:val="center"/>
          </w:tcPr>
          <w:p w14:paraId="0620826D">
            <w:pPr>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金山校区</w:t>
            </w:r>
          </w:p>
        </w:tc>
        <w:tc>
          <w:tcPr>
            <w:tcW w:w="1352" w:type="dxa"/>
            <w:vAlign w:val="center"/>
          </w:tcPr>
          <w:p w14:paraId="638CDA67">
            <w:pPr>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考查</w:t>
            </w:r>
          </w:p>
        </w:tc>
      </w:tr>
      <w:tr w14:paraId="396755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50" w:type="dxa"/>
            <w:shd w:val="clear" w:color="auto" w:fill="auto"/>
            <w:vAlign w:val="center"/>
          </w:tcPr>
          <w:p w14:paraId="05C79E4C">
            <w:pPr>
              <w:widowControl/>
              <w:snapToGrid w:val="0"/>
              <w:jc w:val="center"/>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研学旅行产品设计</w:t>
            </w:r>
          </w:p>
          <w:p w14:paraId="1BB38B74">
            <w:pPr>
              <w:widowControl/>
              <w:snapToGrid w:val="0"/>
              <w:jc w:val="center"/>
              <w:rPr>
                <w:rFonts w:ascii="仿宋_GB2312" w:hAnsi="仿宋_GB2312" w:eastAsia="仿宋_GB2312" w:cs="仿宋_GB2312"/>
                <w:color w:val="000000"/>
                <w:sz w:val="28"/>
                <w:szCs w:val="28"/>
              </w:rPr>
            </w:pPr>
            <w:r>
              <w:rPr>
                <w:rFonts w:hint="eastAsia" w:ascii="仿宋_GB2312" w:hAnsi="仿宋_GB2312" w:eastAsia="仿宋_GB2312" w:cs="仿宋_GB2312"/>
                <w:color w:val="000000"/>
                <w:kern w:val="0"/>
                <w:sz w:val="28"/>
                <w:szCs w:val="28"/>
              </w:rPr>
              <w:t>与推广</w:t>
            </w:r>
          </w:p>
        </w:tc>
        <w:tc>
          <w:tcPr>
            <w:tcW w:w="900" w:type="dxa"/>
            <w:shd w:val="clear" w:color="auto" w:fill="auto"/>
            <w:vAlign w:val="center"/>
          </w:tcPr>
          <w:p w14:paraId="381BB665">
            <w:pPr>
              <w:widowControl/>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36</w:t>
            </w:r>
          </w:p>
        </w:tc>
        <w:tc>
          <w:tcPr>
            <w:tcW w:w="862" w:type="dxa"/>
            <w:shd w:val="clear" w:color="auto" w:fill="auto"/>
            <w:vAlign w:val="center"/>
          </w:tcPr>
          <w:p w14:paraId="1070FD0E">
            <w:pPr>
              <w:widowControl/>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2</w:t>
            </w:r>
          </w:p>
        </w:tc>
        <w:tc>
          <w:tcPr>
            <w:tcW w:w="1438" w:type="dxa"/>
            <w:shd w:val="clear" w:color="auto" w:fill="auto"/>
            <w:vAlign w:val="center"/>
          </w:tcPr>
          <w:p w14:paraId="16F3E778">
            <w:pPr>
              <w:widowControl/>
              <w:snapToGrid w:val="0"/>
              <w:jc w:val="center"/>
              <w:rPr>
                <w:rFonts w:ascii="仿宋_GB2312" w:hAnsi="仿宋_GB2312" w:eastAsia="仿宋_GB2312" w:cs="仿宋_GB2312"/>
                <w:sz w:val="28"/>
                <w:szCs w:val="28"/>
              </w:rPr>
            </w:pPr>
            <w:r>
              <w:rPr>
                <w:rFonts w:hint="eastAsia" w:ascii="仿宋_GB2312" w:hAnsi="宋体" w:eastAsia="仿宋_GB2312" w:cs="宋体"/>
                <w:sz w:val="28"/>
                <w:szCs w:val="28"/>
              </w:rPr>
              <w:t>2027-2028学年第一学期</w:t>
            </w:r>
          </w:p>
        </w:tc>
        <w:tc>
          <w:tcPr>
            <w:tcW w:w="1475" w:type="dxa"/>
            <w:vAlign w:val="center"/>
          </w:tcPr>
          <w:p w14:paraId="10DB5FCF">
            <w:pPr>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金山校区</w:t>
            </w:r>
          </w:p>
        </w:tc>
        <w:tc>
          <w:tcPr>
            <w:tcW w:w="1352" w:type="dxa"/>
            <w:vAlign w:val="center"/>
          </w:tcPr>
          <w:p w14:paraId="6ED4BD62">
            <w:pPr>
              <w:snapToGrid w:val="0"/>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考查</w:t>
            </w:r>
          </w:p>
        </w:tc>
      </w:tr>
    </w:tbl>
    <w:p w14:paraId="51B69DEF">
      <w:pPr>
        <w:numPr>
          <w:ilvl w:val="0"/>
          <w:numId w:val="4"/>
        </w:numPr>
        <w:ind w:firstLine="640" w:firstLineChars="200"/>
        <w:rPr>
          <w:rFonts w:ascii="黑体" w:hAnsi="黑体" w:eastAsia="黑体" w:cs="黑体"/>
          <w:sz w:val="32"/>
          <w:szCs w:val="40"/>
        </w:rPr>
      </w:pPr>
      <w:r>
        <w:rPr>
          <w:rFonts w:hint="eastAsia" w:ascii="黑体" w:hAnsi="黑体" w:eastAsia="黑体" w:cs="黑体"/>
          <w:sz w:val="32"/>
          <w:szCs w:val="40"/>
        </w:rPr>
        <w:t>学制与证书</w:t>
      </w:r>
    </w:p>
    <w:p w14:paraId="5C321C23">
      <w:pPr>
        <w:numPr>
          <w:ilvl w:val="0"/>
          <w:numId w:val="5"/>
        </w:numPr>
        <w:spacing w:line="560" w:lineRule="exact"/>
        <w:ind w:firstLine="643" w:firstLineChars="200"/>
        <w:rPr>
          <w:rStyle w:val="11"/>
          <w:rFonts w:ascii="楷体_GB2312" w:hAnsi="楷体_GB2312" w:eastAsia="楷体_GB2312" w:cs="楷体_GB2312"/>
          <w:color w:val="000000"/>
          <w:sz w:val="32"/>
          <w:szCs w:val="32"/>
        </w:rPr>
      </w:pPr>
      <w:r>
        <w:rPr>
          <w:rStyle w:val="11"/>
          <w:rFonts w:hint="eastAsia" w:ascii="楷体_GB2312" w:hAnsi="楷体_GB2312" w:eastAsia="楷体_GB2312" w:cs="楷体_GB2312"/>
          <w:color w:val="000000"/>
          <w:sz w:val="32"/>
          <w:szCs w:val="32"/>
        </w:rPr>
        <w:t>学制</w:t>
      </w:r>
    </w:p>
    <w:p w14:paraId="24D6AE44">
      <w:pPr>
        <w:spacing w:line="56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修读年限为</w:t>
      </w:r>
      <w:r>
        <w:rPr>
          <w:rStyle w:val="11"/>
          <w:rFonts w:hint="eastAsia" w:ascii="仿宋_GB2312" w:hAnsi="仿宋_GB2312" w:eastAsia="仿宋_GB2312" w:cs="仿宋_GB2312"/>
          <w:b w:val="0"/>
          <w:bCs/>
          <w:color w:val="000000"/>
          <w:sz w:val="32"/>
          <w:szCs w:val="32"/>
        </w:rPr>
        <w:t>1.5 年</w:t>
      </w:r>
      <w:r>
        <w:rPr>
          <w:rFonts w:hint="eastAsia" w:ascii="仿宋_GB2312" w:hAnsi="仿宋_GB2312" w:eastAsia="仿宋_GB2312" w:cs="仿宋_GB2312"/>
          <w:color w:val="000000"/>
          <w:sz w:val="32"/>
          <w:szCs w:val="32"/>
        </w:rPr>
        <w:t>，分3个学期完成全部课程学习。</w:t>
      </w:r>
    </w:p>
    <w:p w14:paraId="464C3D80">
      <w:pPr>
        <w:widowControl/>
        <w:numPr>
          <w:ilvl w:val="0"/>
          <w:numId w:val="5"/>
        </w:numPr>
        <w:spacing w:line="560" w:lineRule="exact"/>
        <w:ind w:firstLine="643" w:firstLineChars="200"/>
        <w:jc w:val="left"/>
        <w:rPr>
          <w:rStyle w:val="11"/>
          <w:rFonts w:ascii="楷体_GB2312" w:hAnsi="楷体_GB2312" w:eastAsia="楷体_GB2312" w:cs="楷体_GB2312"/>
          <w:color w:val="000000"/>
          <w:sz w:val="32"/>
          <w:szCs w:val="32"/>
        </w:rPr>
      </w:pPr>
      <w:r>
        <w:rPr>
          <w:rStyle w:val="11"/>
          <w:rFonts w:hint="eastAsia" w:ascii="楷体_GB2312" w:hAnsi="楷体_GB2312" w:eastAsia="楷体_GB2312" w:cs="楷体_GB2312"/>
          <w:color w:val="000000"/>
          <w:sz w:val="32"/>
          <w:szCs w:val="32"/>
        </w:rPr>
        <w:t>证书发放</w:t>
      </w:r>
    </w:p>
    <w:p w14:paraId="0A783AFF">
      <w:pPr>
        <w:widowControl/>
        <w:spacing w:line="560" w:lineRule="exact"/>
        <w:ind w:firstLine="640" w:firstLineChars="200"/>
        <w:jc w:val="left"/>
        <w:rPr>
          <w:rFonts w:ascii="仿宋_GB2312" w:hAnsi="仿宋_GB2312" w:eastAsia="仿宋_GB2312" w:cs="仿宋_GB2312"/>
          <w:sz w:val="32"/>
          <w:szCs w:val="40"/>
        </w:rPr>
      </w:pPr>
      <w:r>
        <w:rPr>
          <w:rFonts w:hint="eastAsia" w:ascii="仿宋_GB2312" w:hAnsi="仿宋_GB2312" w:eastAsia="仿宋_GB2312" w:cs="仿宋_GB2312"/>
          <w:color w:val="000000"/>
          <w:sz w:val="32"/>
          <w:szCs w:val="32"/>
        </w:rPr>
        <w:t>学生修完本微专业全部课程，考核成绩合格、修满规定学分，经学院审核、学校教务处审定后，由学校统一颁发“</w:t>
      </w:r>
      <w:r>
        <w:rPr>
          <w:rStyle w:val="11"/>
          <w:rFonts w:hint="eastAsia" w:ascii="仿宋_GB2312" w:hAnsi="仿宋_GB2312" w:eastAsia="仿宋_GB2312" w:cs="仿宋_GB2312"/>
          <w:b w:val="0"/>
          <w:color w:val="000000"/>
          <w:sz w:val="32"/>
          <w:szCs w:val="32"/>
        </w:rPr>
        <w:t>福建幼儿师范高等专科学校微专业证书</w:t>
      </w:r>
      <w:r>
        <w:rPr>
          <w:rFonts w:hint="eastAsia" w:ascii="仿宋_GB2312" w:hAnsi="仿宋_GB2312" w:eastAsia="仿宋_GB2312" w:cs="仿宋_GB2312"/>
          <w:color w:val="000000"/>
          <w:sz w:val="32"/>
          <w:szCs w:val="32"/>
        </w:rPr>
        <w:t>”</w:t>
      </w:r>
      <w:r>
        <w:rPr>
          <w:rStyle w:val="11"/>
          <w:rFonts w:hint="eastAsia" w:ascii="仿宋_GB2312" w:hAnsi="仿宋_GB2312" w:eastAsia="仿宋_GB2312" w:cs="仿宋_GB2312"/>
          <w:b w:val="0"/>
          <w:color w:val="000000"/>
          <w:sz w:val="32"/>
          <w:szCs w:val="32"/>
        </w:rPr>
        <w:t>。</w:t>
      </w:r>
      <w:r>
        <w:rPr>
          <w:rFonts w:hint="eastAsia" w:ascii="仿宋_GB2312" w:hAnsi="仿宋_GB2312" w:eastAsia="仿宋_GB2312" w:cs="仿宋_GB2312"/>
          <w:sz w:val="32"/>
          <w:szCs w:val="32"/>
        </w:rPr>
        <w:t>未修满规定学分或考核不合格者，仅出具修读成绩单，不颁发微专业证书。</w:t>
      </w:r>
      <w:r>
        <w:rPr>
          <w:rFonts w:hint="eastAsia" w:ascii="仿宋_GB2312" w:hAnsi="仿宋_GB2312" w:eastAsia="仿宋_GB2312" w:cs="仿宋_GB2312"/>
          <w:color w:val="000000"/>
          <w:sz w:val="32"/>
          <w:szCs w:val="32"/>
        </w:rPr>
        <w:t>证书可作为学习者相关能力的证明，助力升学、就业和职业提升。</w:t>
      </w:r>
    </w:p>
    <w:p w14:paraId="1E9536C8">
      <w:pPr>
        <w:numPr>
          <w:ilvl w:val="0"/>
          <w:numId w:val="4"/>
        </w:numPr>
        <w:ind w:firstLine="640" w:firstLineChars="200"/>
        <w:rPr>
          <w:rFonts w:ascii="黑体" w:hAnsi="黑体" w:eastAsia="黑体" w:cs="黑体"/>
          <w:sz w:val="32"/>
          <w:szCs w:val="40"/>
        </w:rPr>
      </w:pPr>
      <w:r>
        <w:rPr>
          <w:rFonts w:hint="eastAsia" w:ascii="黑体" w:hAnsi="黑体" w:eastAsia="黑体" w:cs="黑体"/>
          <w:sz w:val="32"/>
          <w:szCs w:val="40"/>
        </w:rPr>
        <w:t>教学安排</w:t>
      </w:r>
    </w:p>
    <w:p w14:paraId="0BB0A364">
      <w:pPr>
        <w:widowControl/>
        <w:numPr>
          <w:ilvl w:val="0"/>
          <w:numId w:val="6"/>
        </w:numPr>
        <w:spacing w:line="560" w:lineRule="exact"/>
        <w:ind w:firstLine="643" w:firstLineChars="200"/>
        <w:jc w:val="left"/>
        <w:rPr>
          <w:rStyle w:val="11"/>
          <w:rFonts w:ascii="楷体_GB2312" w:hAnsi="楷体_GB2312" w:eastAsia="楷体_GB2312" w:cs="楷体_GB2312"/>
          <w:color w:val="000000"/>
          <w:sz w:val="32"/>
          <w:szCs w:val="32"/>
        </w:rPr>
      </w:pPr>
      <w:r>
        <w:rPr>
          <w:rStyle w:val="11"/>
          <w:rFonts w:hint="eastAsia" w:ascii="楷体_GB2312" w:hAnsi="楷体_GB2312" w:eastAsia="楷体_GB2312" w:cs="楷体_GB2312"/>
          <w:color w:val="000000"/>
          <w:sz w:val="32"/>
          <w:szCs w:val="32"/>
        </w:rPr>
        <w:t>班级管理</w:t>
      </w:r>
    </w:p>
    <w:p w14:paraId="57DEB0F4">
      <w:pPr>
        <w:widowControl/>
        <w:spacing w:line="560" w:lineRule="exact"/>
        <w:ind w:firstLine="640" w:firstLineChars="200"/>
        <w:jc w:val="left"/>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实行单独编班管理，配备课程负责人，严格执行学校学籍、考勤、课堂管理和课程考核等常规教学管理规定。</w:t>
      </w:r>
    </w:p>
    <w:p w14:paraId="15D58AED">
      <w:pPr>
        <w:widowControl/>
        <w:numPr>
          <w:ilvl w:val="0"/>
          <w:numId w:val="6"/>
        </w:numPr>
        <w:spacing w:line="560" w:lineRule="exact"/>
        <w:ind w:firstLine="643" w:firstLineChars="200"/>
        <w:jc w:val="left"/>
        <w:rPr>
          <w:rStyle w:val="11"/>
          <w:rFonts w:ascii="楷体_GB2312" w:hAnsi="楷体_GB2312" w:eastAsia="楷体_GB2312" w:cs="楷体_GB2312"/>
          <w:color w:val="000000"/>
          <w:sz w:val="32"/>
          <w:szCs w:val="32"/>
        </w:rPr>
      </w:pPr>
      <w:r>
        <w:rPr>
          <w:rStyle w:val="11"/>
          <w:rFonts w:hint="eastAsia" w:ascii="楷体_GB2312" w:hAnsi="楷体_GB2312" w:eastAsia="楷体_GB2312" w:cs="楷体_GB2312"/>
          <w:color w:val="000000"/>
          <w:sz w:val="32"/>
          <w:szCs w:val="32"/>
        </w:rPr>
        <w:t>授课安排</w:t>
      </w:r>
    </w:p>
    <w:p w14:paraId="7DCDF2D8">
      <w:pPr>
        <w:widowControl/>
        <w:spacing w:line="560" w:lineRule="exact"/>
        <w:ind w:firstLine="640" w:firstLineChars="200"/>
        <w:jc w:val="left"/>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本期于2026年9月开课，授课时间统一安排在晚上，避免与主修专业课程冲突；</w:t>
      </w:r>
    </w:p>
    <w:p w14:paraId="4FF4BA00">
      <w:pPr>
        <w:widowControl/>
        <w:spacing w:line="560" w:lineRule="exact"/>
        <w:ind w:firstLine="640" w:firstLineChars="200"/>
        <w:jc w:val="left"/>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采用</w:t>
      </w:r>
      <w:r>
        <w:rPr>
          <w:rStyle w:val="11"/>
          <w:rFonts w:hint="eastAsia" w:ascii="仿宋_GB2312" w:hAnsi="仿宋_GB2312" w:eastAsia="仿宋_GB2312" w:cs="仿宋_GB2312"/>
          <w:b w:val="0"/>
          <w:bCs/>
          <w:color w:val="000000"/>
          <w:sz w:val="32"/>
          <w:szCs w:val="32"/>
        </w:rPr>
        <w:t>线上线下混合式</w:t>
      </w:r>
      <w:r>
        <w:rPr>
          <w:rFonts w:hint="eastAsia" w:ascii="仿宋_GB2312" w:hAnsi="仿宋_GB2312" w:eastAsia="仿宋_GB2312" w:cs="仿宋_GB2312"/>
          <w:color w:val="000000"/>
          <w:sz w:val="32"/>
          <w:szCs w:val="32"/>
        </w:rPr>
        <w:t>教学模式，线上开展资源学习，线下侧重实操训练、案例分析、项目实训与集中实践等。</w:t>
      </w:r>
    </w:p>
    <w:p w14:paraId="1ACE6B64">
      <w:pPr>
        <w:widowControl/>
        <w:numPr>
          <w:ilvl w:val="0"/>
          <w:numId w:val="6"/>
        </w:numPr>
        <w:spacing w:line="560" w:lineRule="exact"/>
        <w:ind w:firstLine="643" w:firstLineChars="200"/>
        <w:jc w:val="left"/>
        <w:rPr>
          <w:rStyle w:val="11"/>
          <w:rFonts w:ascii="楷体_GB2312" w:hAnsi="楷体_GB2312" w:eastAsia="楷体_GB2312" w:cs="楷体_GB2312"/>
          <w:color w:val="000000"/>
          <w:sz w:val="32"/>
          <w:szCs w:val="32"/>
        </w:rPr>
      </w:pPr>
      <w:r>
        <w:rPr>
          <w:rStyle w:val="11"/>
          <w:rFonts w:hint="eastAsia" w:ascii="楷体_GB2312" w:hAnsi="楷体_GB2312" w:eastAsia="楷体_GB2312" w:cs="楷体_GB2312"/>
          <w:color w:val="000000"/>
          <w:sz w:val="32"/>
          <w:szCs w:val="32"/>
        </w:rPr>
        <w:t>课程考核</w:t>
      </w:r>
    </w:p>
    <w:p w14:paraId="108C9D8E">
      <w:pPr>
        <w:widowControl/>
        <w:spacing w:line="560" w:lineRule="exact"/>
        <w:ind w:firstLine="640" w:firstLineChars="200"/>
        <w:jc w:val="left"/>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实行</w:t>
      </w:r>
      <w:r>
        <w:rPr>
          <w:rStyle w:val="11"/>
          <w:rFonts w:hint="eastAsia" w:ascii="仿宋_GB2312" w:hAnsi="仿宋_GB2312" w:eastAsia="仿宋_GB2312" w:cs="仿宋_GB2312"/>
          <w:b w:val="0"/>
          <w:bCs/>
          <w:color w:val="000000"/>
          <w:sz w:val="32"/>
          <w:szCs w:val="32"/>
        </w:rPr>
        <w:t>过程性考核与终结性考核</w:t>
      </w:r>
      <w:r>
        <w:rPr>
          <w:rFonts w:hint="eastAsia" w:ascii="仿宋_GB2312" w:hAnsi="仿宋_GB2312" w:eastAsia="仿宋_GB2312" w:cs="仿宋_GB2312"/>
          <w:color w:val="000000"/>
          <w:sz w:val="32"/>
          <w:szCs w:val="32"/>
        </w:rPr>
        <w:t>相结合的综合评价方式，过程性考核占比60%，综合评价学生课堂表现、实操任务、小组协作、阶段性成果；终结性考核占比40%，以完整实操作品、综合方案设计、项目成果展示、岗位实操演练为主要考核形式，突出技能与成果导向。</w:t>
      </w:r>
    </w:p>
    <w:p w14:paraId="070CBDD6">
      <w:pPr>
        <w:ind w:firstLine="640" w:firstLineChars="200"/>
        <w:rPr>
          <w:rFonts w:ascii="黑体" w:hAnsi="黑体" w:eastAsia="黑体" w:cs="黑体"/>
          <w:sz w:val="32"/>
          <w:szCs w:val="40"/>
        </w:rPr>
      </w:pPr>
      <w:r>
        <w:rPr>
          <w:rFonts w:hint="eastAsia" w:ascii="黑体" w:hAnsi="黑体" w:eastAsia="黑体" w:cs="黑体"/>
          <w:sz w:val="32"/>
          <w:szCs w:val="40"/>
        </w:rPr>
        <w:t>八、报名方式及要求</w:t>
      </w:r>
    </w:p>
    <w:p w14:paraId="2426EF63">
      <w:pPr>
        <w:widowControl/>
        <w:spacing w:line="560" w:lineRule="exact"/>
        <w:ind w:firstLine="643" w:firstLineChars="200"/>
        <w:jc w:val="left"/>
        <w:rPr>
          <w:rStyle w:val="11"/>
          <w:rFonts w:ascii="仿宋_GB2312" w:hAnsi="仿宋_GB2312" w:eastAsia="仿宋_GB2312" w:cs="仿宋_GB2312"/>
          <w:color w:val="000000"/>
          <w:sz w:val="32"/>
          <w:szCs w:val="32"/>
        </w:rPr>
      </w:pPr>
      <w:r>
        <w:rPr>
          <w:rStyle w:val="11"/>
          <w:rFonts w:hint="eastAsia" w:ascii="仿宋_GB2312" w:hAnsi="仿宋_GB2312" w:eastAsia="仿宋_GB2312" w:cs="仿宋_GB2312"/>
          <w:color w:val="000000"/>
          <w:sz w:val="32"/>
          <w:szCs w:val="32"/>
        </w:rPr>
        <w:t>（一）报名方式</w:t>
      </w:r>
    </w:p>
    <w:p w14:paraId="1E91E6A0">
      <w:pPr>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有意向申报本微专业的学生按照要求填写《福建幼儿师范高等专科学校微专业报名表》，并将报名表发送到邮箱：407422445@</w:t>
      </w:r>
      <w:r>
        <w:rPr>
          <w:rFonts w:ascii="仿宋_GB2312" w:hAnsi="仿宋_GB2312" w:eastAsia="仿宋_GB2312" w:cs="仿宋_GB2312"/>
          <w:color w:val="000000"/>
          <w:sz w:val="32"/>
          <w:szCs w:val="32"/>
        </w:rPr>
        <w:t>qq.com</w:t>
      </w:r>
      <w:r>
        <w:rPr>
          <w:rFonts w:hint="eastAsia" w:ascii="仿宋_GB2312" w:hAnsi="仿宋_GB2312" w:eastAsia="仿宋_GB2312" w:cs="仿宋_GB2312"/>
          <w:color w:val="000000"/>
          <w:sz w:val="32"/>
          <w:szCs w:val="32"/>
        </w:rPr>
        <w:t xml:space="preserve"> (邮件主题以“姓名+学院+《数字文旅运营》微专业”命名)。</w:t>
      </w:r>
    </w:p>
    <w:p w14:paraId="75ED2623">
      <w:pPr>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报名截止时间：7月1日，逾期不予受理。</w:t>
      </w:r>
    </w:p>
    <w:p w14:paraId="3881D079">
      <w:pPr>
        <w:widowControl/>
        <w:spacing w:line="560" w:lineRule="exact"/>
        <w:ind w:firstLine="643" w:firstLineChars="200"/>
        <w:jc w:val="left"/>
        <w:rPr>
          <w:rFonts w:ascii="仿宋_GB2312" w:hAnsi="仿宋_GB2312" w:eastAsia="仿宋_GB2312" w:cs="仿宋_GB2312"/>
          <w:color w:val="000000"/>
          <w:sz w:val="32"/>
          <w:szCs w:val="32"/>
        </w:rPr>
      </w:pPr>
      <w:r>
        <w:rPr>
          <w:rStyle w:val="11"/>
          <w:rFonts w:hint="eastAsia" w:ascii="仿宋_GB2312" w:hAnsi="仿宋_GB2312" w:eastAsia="仿宋_GB2312" w:cs="仿宋_GB2312"/>
          <w:color w:val="000000"/>
          <w:sz w:val="32"/>
          <w:szCs w:val="32"/>
        </w:rPr>
        <w:t>（二）招生咨询</w:t>
      </w:r>
    </w:p>
    <w:p w14:paraId="3435669D">
      <w:pPr>
        <w:widowControl/>
        <w:spacing w:line="560" w:lineRule="exact"/>
        <w:ind w:firstLine="640" w:firstLineChars="200"/>
        <w:jc w:val="left"/>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学院：外语教育学院</w:t>
      </w:r>
    </w:p>
    <w:p w14:paraId="55230988">
      <w:pPr>
        <w:widowControl/>
        <w:spacing w:line="560" w:lineRule="exact"/>
        <w:ind w:firstLine="640" w:firstLineChars="200"/>
        <w:jc w:val="left"/>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联系人：林老师</w:t>
      </w:r>
    </w:p>
    <w:p w14:paraId="76B440B6">
      <w:pPr>
        <w:widowControl/>
        <w:spacing w:line="560" w:lineRule="exact"/>
        <w:ind w:firstLine="640" w:firstLineChars="200"/>
        <w:jc w:val="left"/>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联系电话：18050310112</w:t>
      </w:r>
    </w:p>
    <w:p w14:paraId="10CAEBB6">
      <w:pPr>
        <w:rPr>
          <w:rFonts w:ascii="仿宋_GB2312" w:hAnsi="仿宋_GB2312" w:eastAsia="仿宋_GB2312" w:cs="仿宋_GB2312"/>
          <w:color w:val="FF0000"/>
          <w:sz w:val="32"/>
          <w:szCs w:val="40"/>
        </w:rPr>
      </w:pPr>
    </w:p>
    <w:p w14:paraId="73535B0A">
      <w:r>
        <w:br w:type="page"/>
      </w:r>
    </w:p>
    <w:p w14:paraId="7B035D41">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52"/>
          <w:lang w:eastAsia="zh-CN"/>
        </w:rPr>
      </w:pPr>
      <w:r>
        <w:rPr>
          <w:rFonts w:hint="eastAsia" w:ascii="方正小标宋简体" w:hAnsi="方正小标宋简体" w:eastAsia="方正小标宋简体" w:cs="方正小标宋简体"/>
          <w:sz w:val="44"/>
          <w:szCs w:val="52"/>
          <w:lang w:eastAsia="zh-CN"/>
        </w:rPr>
        <w:t>微专业《儿童书法教育与托辅应用》</w:t>
      </w:r>
    </w:p>
    <w:p w14:paraId="7F515732">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52"/>
          <w:lang w:eastAsia="zh-CN"/>
        </w:rPr>
      </w:pPr>
      <w:r>
        <w:rPr>
          <w:rFonts w:hint="eastAsia" w:ascii="方正小标宋简体" w:hAnsi="方正小标宋简体" w:eastAsia="方正小标宋简体" w:cs="方正小标宋简体"/>
          <w:sz w:val="44"/>
          <w:szCs w:val="52"/>
          <w:lang w:eastAsia="zh-CN"/>
        </w:rPr>
        <w:t>招生简章</w:t>
      </w:r>
    </w:p>
    <w:p w14:paraId="0EFDDECD">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both"/>
        <w:textAlignment w:val="auto"/>
        <w:rPr>
          <w:rFonts w:hint="eastAsia" w:ascii="黑体" w:hAnsi="黑体" w:eastAsia="黑体" w:cs="黑体"/>
          <w:sz w:val="32"/>
          <w:szCs w:val="40"/>
          <w:lang w:eastAsia="zh-CN"/>
        </w:rPr>
      </w:pPr>
    </w:p>
    <w:p w14:paraId="4A02D3B9">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640" w:firstLineChars="200"/>
        <w:jc w:val="both"/>
        <w:textAlignment w:val="auto"/>
        <w:rPr>
          <w:rFonts w:hint="eastAsia" w:ascii="黑体" w:hAnsi="黑体" w:eastAsia="黑体" w:cs="黑体"/>
          <w:sz w:val="32"/>
          <w:szCs w:val="32"/>
          <w:lang w:eastAsia="zh-CN"/>
        </w:rPr>
      </w:pPr>
      <w:r>
        <w:rPr>
          <w:rFonts w:hint="eastAsia" w:ascii="黑体" w:hAnsi="黑体" w:eastAsia="黑体" w:cs="黑体"/>
          <w:sz w:val="32"/>
          <w:szCs w:val="32"/>
          <w:lang w:eastAsia="zh-CN"/>
        </w:rPr>
        <w:t>一、微专业介绍</w:t>
      </w:r>
    </w:p>
    <w:p w14:paraId="5D4192E4">
      <w:pPr>
        <w:pStyle w:val="6"/>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500" w:lineRule="exact"/>
        <w:ind w:right="0" w:rightChars="0" w:firstLine="640" w:firstLineChars="200"/>
        <w:textAlignment w:val="auto"/>
        <w:rPr>
          <w:rFonts w:hint="eastAsia" w:ascii="仿宋_GB2312" w:hAnsi="宋体" w:eastAsia="仿宋_GB2312" w:cs="宋体"/>
          <w:color w:val="auto"/>
          <w:kern w:val="0"/>
          <w:sz w:val="32"/>
          <w:szCs w:val="32"/>
          <w:lang w:val="en-US" w:eastAsia="zh-CN" w:bidi="ar-SA"/>
        </w:rPr>
      </w:pPr>
      <w:r>
        <w:rPr>
          <w:rFonts w:hint="eastAsia" w:ascii="仿宋_GB2312" w:hAnsi="宋体" w:eastAsia="仿宋_GB2312" w:cs="宋体"/>
          <w:color w:val="auto"/>
          <w:kern w:val="0"/>
          <w:sz w:val="32"/>
          <w:szCs w:val="32"/>
          <w:lang w:val="en-US" w:eastAsia="zh-CN" w:bidi="ar-SA"/>
        </w:rPr>
        <w:t>为精准对接国家《关于进一步加强中小学规范汉字书写教育的通知》要求，立足弘扬中华优秀传统文化根本任务，积极响应“双减”背景下校内课后服务提质扩容、校园美育建设的迫切需求，福建幼儿师范高等专科学校人文科学学院依托深厚的师范教育底蕴，特设“规范汉字书写指导师”微专业。本专业打破传统艺术书法的单一路径，定位于培养“能写、会教、懂管”的复合型应用人才，致力于填补当前公办基础教育、校内课后服务、校园美育、公办托育场景中紧缺的规范汉字书写指导师资缺口。</w:t>
      </w:r>
    </w:p>
    <w:p w14:paraId="7FF3A906">
      <w:pPr>
        <w:pStyle w:val="6"/>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500" w:lineRule="exact"/>
        <w:ind w:right="0" w:rightChars="0" w:firstLine="640" w:firstLineChars="200"/>
        <w:textAlignment w:val="auto"/>
        <w:rPr>
          <w:rFonts w:hint="eastAsia" w:ascii="仿宋_GB2312" w:hAnsi="宋体" w:eastAsia="仿宋_GB2312" w:cs="宋体"/>
          <w:color w:val="auto"/>
          <w:kern w:val="0"/>
          <w:sz w:val="32"/>
          <w:szCs w:val="32"/>
          <w:lang w:val="en-US" w:eastAsia="zh-CN" w:bidi="ar-SA"/>
        </w:rPr>
      </w:pPr>
      <w:r>
        <w:rPr>
          <w:rFonts w:hint="eastAsia" w:ascii="仿宋_GB2312" w:hAnsi="宋体" w:eastAsia="仿宋_GB2312" w:cs="宋体"/>
          <w:color w:val="auto"/>
          <w:kern w:val="0"/>
          <w:sz w:val="32"/>
          <w:szCs w:val="32"/>
          <w:lang w:val="en-US" w:eastAsia="zh-CN" w:bidi="ar-SA"/>
        </w:rPr>
        <w:t>本专业坚持“德技并修、育训结合”，以弘扬中华优秀传统文化为核心精神内涵，旨在培养具备深厚教育情怀、文化传承使命的高素质技术技能人才。通过“技能硬实力”与“教学软实力”的双核贯通，学生将在赓续中华文脉、弘扬中华优秀传统文化的基础上，深植书写底蕴。课程体系涵盖《粉笔板书书写与设计》《软笔书法（篆隶书）》《软笔书法（楷书）》《规范汉字书写》及《儿童书法教学》五大模块，共180学时。教学实施“岗课赛证”融合模式，既注重楷书法度与行书气韵的技法修炼，夯实传承传统书法文化的专业根基，又强化幼小衔接控笔训练、校园课堂板书设计、校内课后服务管理及家校沟通等实战能力，并精准对接教育部“笔墨中国”等以传承书法文化为宗旨的国家级权威赛事。校园美育落地依托专业教师主导实施，书法作为优质艺术育人载体，能够辅助孩童静心养性、涵养品格，也是广受家长认可、适配儿童成长的特色艺术教育形式。</w:t>
      </w:r>
    </w:p>
    <w:p w14:paraId="5DDF8F86">
      <w:pPr>
        <w:pStyle w:val="6"/>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500" w:lineRule="exact"/>
        <w:ind w:right="0" w:rightChars="0" w:firstLine="640" w:firstLineChars="200"/>
        <w:textAlignment w:val="auto"/>
        <w:rPr>
          <w:rFonts w:hint="eastAsia" w:ascii="仿宋_GB2312" w:hAnsi="仿宋_GB2312" w:eastAsia="仿宋_GB2312" w:cs="仿宋_GB2312"/>
          <w:sz w:val="32"/>
          <w:szCs w:val="32"/>
          <w:lang w:eastAsia="zh-CN"/>
        </w:rPr>
      </w:pPr>
      <w:r>
        <w:rPr>
          <w:rFonts w:hint="eastAsia" w:ascii="仿宋_GB2312" w:hAnsi="宋体" w:eastAsia="仿宋_GB2312" w:cs="宋体"/>
          <w:color w:val="auto"/>
          <w:kern w:val="0"/>
          <w:sz w:val="32"/>
          <w:szCs w:val="32"/>
          <w:lang w:val="en-US" w:eastAsia="zh-CN" w:bidi="ar-SA"/>
        </w:rPr>
        <w:t>通过情景模拟、项目驱动及校企协同育人，学生将不仅精通“三笔字”（毛笔、硬笔、粉笔）书写，达到小学教师基本功及书法美育指导教师水准，更具备独立承担校内美育教学、课后服务组织管理的核心竞争力，以书法课堂为载体弘扬中华优秀传统文化。毕业后，学生将成为兼具精湛技艺与文化素养、肩负文化传承责任的“双师型”人才，从容应对公办基础教育、校园美育、公办普惠托育行业的岗位需求，真正实现以书育人、以技立业、以字传文。</w:t>
      </w:r>
    </w:p>
    <w:p w14:paraId="73F7CD9D">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640" w:firstLineChars="200"/>
        <w:jc w:val="both"/>
        <w:textAlignment w:val="auto"/>
        <w:rPr>
          <w:rFonts w:hint="eastAsia" w:ascii="黑体" w:hAnsi="黑体" w:eastAsia="黑体" w:cs="黑体"/>
          <w:sz w:val="32"/>
          <w:szCs w:val="32"/>
          <w:lang w:eastAsia="zh-CN"/>
        </w:rPr>
      </w:pPr>
      <w:r>
        <w:rPr>
          <w:rFonts w:hint="eastAsia" w:ascii="黑体" w:hAnsi="黑体" w:eastAsia="黑体" w:cs="黑体"/>
          <w:sz w:val="32"/>
          <w:szCs w:val="32"/>
          <w:lang w:eastAsia="zh-CN"/>
        </w:rPr>
        <w:t>二、培养目标</w:t>
      </w:r>
    </w:p>
    <w:p w14:paraId="32AC460A">
      <w:pPr>
        <w:pStyle w:val="6"/>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500" w:lineRule="exact"/>
        <w:ind w:right="0" w:rightChars="0" w:firstLine="640" w:firstLineChars="200"/>
        <w:textAlignment w:val="auto"/>
        <w:rPr>
          <w:rFonts w:hint="eastAsia" w:ascii="仿宋_GB2312" w:hAnsi="宋体" w:eastAsia="仿宋_GB2312" w:cs="宋体"/>
          <w:kern w:val="0"/>
          <w:sz w:val="32"/>
          <w:szCs w:val="32"/>
          <w:lang w:val="en-US" w:eastAsia="zh-CN" w:bidi="ar-SA"/>
        </w:rPr>
      </w:pPr>
      <w:r>
        <w:rPr>
          <w:rFonts w:hint="eastAsia" w:ascii="仿宋_GB2312" w:hAnsi="宋体" w:eastAsia="仿宋_GB2312" w:cs="宋体"/>
          <w:kern w:val="0"/>
          <w:sz w:val="32"/>
          <w:szCs w:val="32"/>
          <w:lang w:val="en-US" w:eastAsia="zh-CN" w:bidi="ar-SA"/>
        </w:rPr>
        <w:t>本专业旨在培养德智体美劳全面发展，以弘扬中华优秀传统文化为价值导向，适应新时代校园美育、公办基础教育、普惠托育发展需要，具备扎实的书法书写能力、儿童规范汉字美育教学能力和校园书写指导能力的高素质应用型技能人才。学生将通过系统训练，实现“一专多能”，通过“以赛促练”实现过硬基本功和成熟的校内美育教学水平，成长为中华传统书法文化的传播者：</w:t>
      </w:r>
    </w:p>
    <w:p w14:paraId="57D1EEFB">
      <w:pPr>
        <w:pStyle w:val="6"/>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500" w:lineRule="exact"/>
        <w:ind w:right="0" w:rightChars="0" w:firstLine="640" w:firstLineChars="200"/>
        <w:textAlignment w:val="auto"/>
        <w:rPr>
          <w:rFonts w:hint="eastAsia" w:ascii="仿宋_GB2312" w:hAnsi="宋体" w:eastAsia="仿宋_GB2312" w:cs="宋体"/>
          <w:kern w:val="0"/>
          <w:sz w:val="32"/>
          <w:szCs w:val="32"/>
          <w:lang w:val="en-US" w:eastAsia="zh-CN" w:bidi="ar-SA"/>
        </w:rPr>
      </w:pPr>
      <w:r>
        <w:rPr>
          <w:rFonts w:hint="eastAsia" w:ascii="仿宋_GB2312" w:hAnsi="宋体" w:eastAsia="仿宋_GB2312" w:cs="宋体"/>
          <w:kern w:val="0"/>
          <w:sz w:val="32"/>
          <w:szCs w:val="32"/>
          <w:lang w:val="en-US" w:eastAsia="zh-CN" w:bidi="ar-SA"/>
        </w:rPr>
        <w:t>1.夯实书写功底：立足弘扬中华优秀传统文化，深植中华优秀传统文化根脉，精研楷书之法度与行书之气韵。融通“三笔字”（毛笔、硬笔、粉笔）技法，实现“技道双修”，不仅达到校园规范汉字美育指导职业标杆，更具备以字载道、以书育人、传承笔墨文脉的师范气质。</w:t>
      </w:r>
    </w:p>
    <w:p w14:paraId="66D4A076">
      <w:pPr>
        <w:pStyle w:val="6"/>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500" w:lineRule="exact"/>
        <w:ind w:right="0" w:rightChars="0" w:firstLine="640" w:firstLineChars="200"/>
        <w:textAlignment w:val="auto"/>
        <w:rPr>
          <w:rFonts w:hint="eastAsia" w:ascii="仿宋_GB2312" w:hAnsi="宋体" w:eastAsia="仿宋_GB2312" w:cs="宋体"/>
          <w:kern w:val="0"/>
          <w:sz w:val="32"/>
          <w:szCs w:val="32"/>
          <w:lang w:val="en-US" w:eastAsia="zh-CN" w:bidi="ar-SA"/>
        </w:rPr>
      </w:pPr>
      <w:r>
        <w:rPr>
          <w:rFonts w:hint="eastAsia" w:ascii="仿宋_GB2312" w:hAnsi="宋体" w:eastAsia="仿宋_GB2312" w:cs="宋体"/>
          <w:kern w:val="0"/>
          <w:sz w:val="32"/>
          <w:szCs w:val="32"/>
          <w:lang w:val="en-US" w:eastAsia="zh-CN" w:bidi="ar-SA"/>
        </w:rPr>
        <w:t>2.精通教学实操：掌握儿童心理学及书法美育教学法，能独立设计并实施针对幼小衔接、小学各年级校内课后服务阶段的规范汉字美育课程，在教师主导的美育课堂中，依托书法艺术辅助孩童打磨心性、陶冶情操，契合家长对儿童艺术素养培育的需求，全程渗透弘扬中华优秀传统文化的育人目标。</w:t>
      </w:r>
    </w:p>
    <w:p w14:paraId="36ED6E9C">
      <w:pPr>
        <w:pStyle w:val="6"/>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500" w:lineRule="exact"/>
        <w:ind w:right="0" w:rightChars="0" w:firstLine="640" w:firstLineChars="200"/>
        <w:textAlignment w:val="auto"/>
        <w:rPr>
          <w:rFonts w:hint="eastAsia" w:ascii="黑体" w:hAnsi="黑体" w:eastAsia="黑体" w:cs="黑体"/>
          <w:sz w:val="32"/>
          <w:szCs w:val="32"/>
          <w:lang w:eastAsia="zh-CN"/>
        </w:rPr>
      </w:pPr>
      <w:r>
        <w:rPr>
          <w:rFonts w:hint="eastAsia" w:ascii="仿宋_GB2312" w:hAnsi="宋体" w:eastAsia="仿宋_GB2312" w:cs="宋体"/>
          <w:kern w:val="0"/>
          <w:sz w:val="32"/>
          <w:szCs w:val="32"/>
          <w:lang w:val="en-US" w:eastAsia="zh-CN" w:bidi="ar-SA"/>
        </w:rPr>
        <w:t>3.具备运营素养：熟悉公办学校课后服务、普惠托育班级管理、家校沟通与家长会宣讲技巧，能够胜任一线校园书写美育教学、校内课后服务辅助管理工作，向家长科普书法美育价值：校园美育由教师统筹落地实施，书法可作为辅助孩童修身静心的艺术载体，是广受家长认可的儿童艺术教育路径，引导学生与家长认知书法文化价值，共同弘扬中华优秀传统文化。</w:t>
      </w:r>
    </w:p>
    <w:p w14:paraId="7837F2CD">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640" w:firstLineChars="200"/>
        <w:jc w:val="both"/>
        <w:textAlignment w:val="auto"/>
        <w:rPr>
          <w:rFonts w:hint="eastAsia" w:ascii="黑体" w:hAnsi="黑体" w:eastAsia="黑体" w:cs="黑体"/>
          <w:sz w:val="32"/>
          <w:szCs w:val="32"/>
          <w:lang w:eastAsia="zh-CN"/>
        </w:rPr>
      </w:pPr>
      <w:r>
        <w:rPr>
          <w:rFonts w:hint="eastAsia" w:ascii="黑体" w:hAnsi="黑体" w:eastAsia="黑体" w:cs="黑体"/>
          <w:sz w:val="32"/>
          <w:szCs w:val="32"/>
          <w:lang w:eastAsia="zh-CN"/>
        </w:rPr>
        <w:t>三、师资力量</w:t>
      </w:r>
    </w:p>
    <w:p w14:paraId="324D4B8B">
      <w:pPr>
        <w:keepNext w:val="0"/>
        <w:keepLines w:val="0"/>
        <w:pageBreakBefore w:val="0"/>
        <w:widowControl w:val="0"/>
        <w:kinsoku/>
        <w:wordWrap/>
        <w:overflowPunct/>
        <w:topLinePunct w:val="0"/>
        <w:autoSpaceDE/>
        <w:autoSpaceDN/>
        <w:bidi w:val="0"/>
        <w:adjustRightInd/>
        <w:snapToGrid/>
        <w:spacing w:line="500" w:lineRule="exact"/>
        <w:ind w:left="0" w:firstLine="640" w:firstLineChars="200"/>
        <w:jc w:val="left"/>
        <w:textAlignment w:val="auto"/>
        <w:rPr>
          <w:rFonts w:hint="eastAsia" w:ascii="仿宋_GB2312" w:hAnsi="宋体" w:eastAsia="仿宋_GB2312" w:cs="宋体"/>
          <w:kern w:val="0"/>
          <w:sz w:val="32"/>
          <w:szCs w:val="32"/>
          <w:lang w:val="en-US" w:eastAsia="zh-CN" w:bidi="ar-SA"/>
        </w:rPr>
      </w:pPr>
      <w:r>
        <w:rPr>
          <w:rFonts w:hint="eastAsia" w:ascii="仿宋_GB2312" w:hAnsi="宋体" w:eastAsia="仿宋_GB2312" w:cs="宋体"/>
          <w:kern w:val="0"/>
          <w:sz w:val="32"/>
          <w:szCs w:val="32"/>
          <w:lang w:val="en-US" w:eastAsia="zh-CN" w:bidi="ar-SA"/>
        </w:rPr>
        <w:t>构建以校内专任教师为核心、行业导师为补充的高水平结构化教学团队，全体教师均以弘扬中华优秀传统文化为教学核心使命：</w:t>
      </w:r>
    </w:p>
    <w:p w14:paraId="55728101">
      <w:pPr>
        <w:keepNext w:val="0"/>
        <w:keepLines w:val="0"/>
        <w:pageBreakBefore w:val="0"/>
        <w:widowControl w:val="0"/>
        <w:kinsoku/>
        <w:wordWrap/>
        <w:overflowPunct/>
        <w:topLinePunct w:val="0"/>
        <w:autoSpaceDE/>
        <w:autoSpaceDN/>
        <w:bidi w:val="0"/>
        <w:adjustRightInd/>
        <w:snapToGrid/>
        <w:spacing w:line="500" w:lineRule="exact"/>
        <w:ind w:left="0" w:firstLine="640" w:firstLineChars="200"/>
        <w:jc w:val="left"/>
        <w:textAlignment w:val="auto"/>
        <w:rPr>
          <w:rFonts w:hint="eastAsia" w:ascii="仿宋_GB2312" w:hAnsi="宋体" w:eastAsia="仿宋_GB2312" w:cs="宋体"/>
          <w:kern w:val="0"/>
          <w:sz w:val="32"/>
          <w:szCs w:val="32"/>
          <w:lang w:val="en-US" w:eastAsia="zh-CN" w:bidi="ar-SA"/>
        </w:rPr>
      </w:pPr>
      <w:r>
        <w:rPr>
          <w:rFonts w:hint="eastAsia" w:ascii="仿宋_GB2312" w:hAnsi="宋体" w:eastAsia="仿宋_GB2312" w:cs="宋体"/>
          <w:kern w:val="0"/>
          <w:sz w:val="32"/>
          <w:szCs w:val="32"/>
          <w:lang w:val="en-US" w:eastAsia="zh-CN" w:bidi="ar-SA"/>
        </w:rPr>
        <w:t>校内专职团队：由学院资深书法教师领衔，团队成员均具备深厚的师范功底、传统书法文化研究积淀与丰富的“三笔字”教学经验，主要负责书写理论、传统文化内涵与实践的授课，严把教学质量关。本学院具有我校百年师范技能传统及优良学风，学院长期培养“小先生”制，梯队建设科学完善，历届学生均在国家级、省市级书法文化赛事中取得奖项。本课程可充分利用本院教学优势，提供充沛的书法文化教学资源。</w:t>
      </w:r>
    </w:p>
    <w:p w14:paraId="2541E233">
      <w:pPr>
        <w:keepNext w:val="0"/>
        <w:keepLines w:val="0"/>
        <w:pageBreakBefore w:val="0"/>
        <w:widowControl w:val="0"/>
        <w:kinsoku/>
        <w:wordWrap/>
        <w:overflowPunct/>
        <w:topLinePunct w:val="0"/>
        <w:autoSpaceDE/>
        <w:autoSpaceDN/>
        <w:bidi w:val="0"/>
        <w:adjustRightInd/>
        <w:snapToGrid/>
        <w:spacing w:line="500" w:lineRule="exact"/>
        <w:ind w:left="0" w:firstLine="640" w:firstLineChars="200"/>
        <w:jc w:val="left"/>
        <w:textAlignment w:val="auto"/>
        <w:rPr>
          <w:rFonts w:hint="eastAsia" w:ascii="仿宋_GB2312" w:hAnsi="宋体" w:eastAsia="仿宋_GB2312" w:cs="宋体"/>
          <w:kern w:val="0"/>
          <w:sz w:val="32"/>
          <w:szCs w:val="32"/>
          <w:lang w:val="en-US" w:eastAsia="zh-CN" w:bidi="ar-SA"/>
        </w:rPr>
      </w:pPr>
      <w:r>
        <w:rPr>
          <w:rFonts w:hint="eastAsia" w:ascii="仿宋_GB2312" w:hAnsi="宋体" w:eastAsia="仿宋_GB2312" w:cs="宋体"/>
          <w:kern w:val="0"/>
          <w:sz w:val="32"/>
          <w:szCs w:val="32"/>
          <w:lang w:val="en-US" w:eastAsia="zh-CN" w:bidi="ar-SA"/>
        </w:rPr>
        <w:t>行业特聘导师：聘请福州本地深耕校园美育、公办幼教、长期致力于弘扬中华优秀传统文化的资深书法讲师担任兼职教师。行业导师将参与实践课程的实战模块，带来最新的校内课堂生字拆解技巧、校园家校沟通话术、公办课后服务组织管理策略，分享如何在教师主导的美育课堂中，借助书法练习帮助孩子沉淀心性，向家长传递书法艺术育人优势，落地文化传承教育。</w:t>
      </w:r>
    </w:p>
    <w:p w14:paraId="5701A432">
      <w:pPr>
        <w:keepNext w:val="0"/>
        <w:keepLines w:val="0"/>
        <w:pageBreakBefore w:val="0"/>
        <w:widowControl w:val="0"/>
        <w:kinsoku/>
        <w:wordWrap/>
        <w:overflowPunct/>
        <w:topLinePunct w:val="0"/>
        <w:autoSpaceDE/>
        <w:autoSpaceDN/>
        <w:bidi w:val="0"/>
        <w:adjustRightInd/>
        <w:snapToGrid/>
        <w:spacing w:line="500" w:lineRule="exact"/>
        <w:ind w:left="0" w:firstLine="640" w:firstLineChars="200"/>
        <w:jc w:val="left"/>
        <w:textAlignment w:val="auto"/>
        <w:rPr>
          <w:rFonts w:hint="eastAsia" w:ascii="仿宋_GB2312" w:hAnsi="宋体" w:eastAsia="仿宋_GB2312" w:cs="宋体"/>
          <w:kern w:val="0"/>
          <w:sz w:val="32"/>
          <w:szCs w:val="32"/>
          <w:lang w:val="en-US" w:eastAsia="zh-CN" w:bidi="ar-SA"/>
        </w:rPr>
      </w:pPr>
      <w:r>
        <w:rPr>
          <w:rFonts w:hint="eastAsia" w:ascii="仿宋_GB2312" w:hAnsi="宋体" w:eastAsia="仿宋_GB2312" w:cs="宋体"/>
          <w:kern w:val="0"/>
          <w:sz w:val="32"/>
          <w:szCs w:val="32"/>
          <w:lang w:val="en-US" w:eastAsia="zh-CN" w:bidi="ar-SA"/>
        </w:rPr>
        <w:t>动态更新机制：建立校企师资双向实践流动机制，定期邀请行业专家开展专题讲座与工作坊，围绕书法文化传承、弘扬中华优秀传统文化开展教研分享；链接市内公办中小学、普惠托育点、本校三所幼儿园等机构，确保教学内容与福州乃至福建地区的校园美育、校内课后服务岗位需求动态同步，真正实现 “所学即所用、所学能传文”的闭环培养。</w:t>
      </w:r>
    </w:p>
    <w:p w14:paraId="21E39354">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640" w:firstLineChars="200"/>
        <w:jc w:val="both"/>
        <w:textAlignment w:val="auto"/>
        <w:rPr>
          <w:rFonts w:hint="eastAsia" w:ascii="黑体" w:hAnsi="黑体" w:eastAsia="黑体" w:cs="黑体"/>
          <w:sz w:val="32"/>
          <w:szCs w:val="32"/>
          <w:lang w:eastAsia="zh-CN"/>
        </w:rPr>
      </w:pPr>
      <w:r>
        <w:rPr>
          <w:rFonts w:hint="eastAsia" w:ascii="黑体" w:hAnsi="黑体" w:eastAsia="黑体" w:cs="黑体"/>
          <w:sz w:val="32"/>
          <w:szCs w:val="32"/>
          <w:lang w:eastAsia="zh-CN"/>
        </w:rPr>
        <w:t>四、招生对象及招生计划</w:t>
      </w:r>
    </w:p>
    <w:p w14:paraId="04F0C640">
      <w:pPr>
        <w:pStyle w:val="6"/>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500" w:lineRule="exact"/>
        <w:ind w:right="0" w:rightChars="0" w:firstLine="640" w:firstLineChars="200"/>
        <w:textAlignment w:val="auto"/>
        <w:rPr>
          <w:rFonts w:hint="eastAsia" w:ascii="仿宋_GB2312" w:hAnsi="宋体" w:eastAsia="仿宋_GB2312" w:cs="宋体"/>
          <w:color w:val="auto"/>
          <w:kern w:val="0"/>
          <w:sz w:val="32"/>
          <w:szCs w:val="32"/>
          <w:lang w:val="en-US" w:eastAsia="zh-CN" w:bidi="ar-SA"/>
        </w:rPr>
      </w:pPr>
      <w:r>
        <w:rPr>
          <w:rFonts w:hint="eastAsia" w:ascii="仿宋_GB2312" w:hAnsi="宋体" w:eastAsia="仿宋_GB2312" w:cs="宋体"/>
          <w:color w:val="auto"/>
          <w:kern w:val="0"/>
          <w:sz w:val="32"/>
          <w:szCs w:val="32"/>
          <w:lang w:val="en-US" w:eastAsia="zh-CN" w:bidi="ar-SA"/>
        </w:rPr>
        <w:t>招生对象：人文科学学院全体在读学生</w:t>
      </w:r>
    </w:p>
    <w:p w14:paraId="6F1144EF">
      <w:pPr>
        <w:pStyle w:val="6"/>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500" w:lineRule="exact"/>
        <w:ind w:right="0" w:rightChars="0" w:firstLine="640" w:firstLineChars="200"/>
        <w:textAlignment w:val="auto"/>
        <w:rPr>
          <w:rFonts w:hint="eastAsia" w:ascii="仿宋_GB2312" w:hAnsi="宋体" w:eastAsia="仿宋_GB2312" w:cs="宋体"/>
          <w:color w:val="auto"/>
          <w:kern w:val="0"/>
          <w:sz w:val="32"/>
          <w:szCs w:val="32"/>
          <w:lang w:val="en-US" w:eastAsia="zh-CN" w:bidi="ar-SA"/>
        </w:rPr>
      </w:pPr>
      <w:r>
        <w:rPr>
          <w:rFonts w:hint="eastAsia" w:ascii="仿宋_GB2312" w:hAnsi="宋体" w:eastAsia="仿宋_GB2312" w:cs="宋体"/>
          <w:color w:val="auto"/>
          <w:kern w:val="0"/>
          <w:sz w:val="32"/>
          <w:szCs w:val="32"/>
          <w:lang w:val="en-US" w:eastAsia="zh-CN" w:bidi="ar-SA"/>
        </w:rPr>
        <w:t>招生要求：1.热爱传统笔墨文化，认同弘扬中华优秀传统文化使命，对书法艺术有浓厚兴趣，立志从事公办基础教育、校园美育、普惠托育相关工作，愿意以教师身份主导校园美育，运用书法艺术助力孩童修身成长。</w:t>
      </w:r>
      <w:r>
        <w:rPr>
          <w:rFonts w:hint="eastAsia" w:ascii="仿宋_GB2312" w:hAnsi="宋体" w:eastAsia="仿宋_GB2312" w:cs="宋体"/>
          <w:color w:val="auto"/>
          <w:kern w:val="0"/>
          <w:sz w:val="32"/>
          <w:szCs w:val="32"/>
          <w:lang w:val="en-US" w:eastAsia="zh-CN" w:bidi="ar-SA"/>
        </w:rPr>
        <w:br w:type="textWrapping"/>
      </w:r>
      <w:r>
        <w:rPr>
          <w:rFonts w:hint="eastAsia" w:ascii="仿宋_GB2312" w:hAnsi="宋体" w:eastAsia="仿宋_GB2312" w:cs="宋体"/>
          <w:color w:val="auto"/>
          <w:kern w:val="0"/>
          <w:sz w:val="32"/>
          <w:szCs w:val="32"/>
          <w:lang w:val="en-US" w:eastAsia="zh-CN" w:bidi="ar-SA"/>
        </w:rPr>
        <w:t>2. 具备良好的耐心、责任心及一定的语言表达能力，愿意向少年儿童传递传统书法文化，清晰向家长讲解书法涵养心性的美育价值。</w:t>
      </w:r>
    </w:p>
    <w:p w14:paraId="7DF40D9F">
      <w:pPr>
        <w:pStyle w:val="6"/>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500" w:lineRule="exact"/>
        <w:ind w:right="0" w:rightChars="0" w:firstLine="640" w:firstLineChars="200"/>
        <w:textAlignment w:val="auto"/>
        <w:rPr>
          <w:rFonts w:hint="eastAsia" w:ascii="仿宋_GB2312" w:hAnsi="宋体" w:eastAsia="仿宋_GB2312" w:cs="宋体"/>
          <w:color w:val="auto"/>
          <w:kern w:val="0"/>
          <w:sz w:val="32"/>
          <w:szCs w:val="32"/>
          <w:lang w:val="en-US" w:eastAsia="zh-CN" w:bidi="ar-SA"/>
        </w:rPr>
      </w:pPr>
      <w:r>
        <w:rPr>
          <w:rFonts w:hint="eastAsia" w:ascii="仿宋_GB2312" w:hAnsi="宋体" w:eastAsia="仿宋_GB2312" w:cs="宋体"/>
          <w:color w:val="auto"/>
          <w:kern w:val="0"/>
          <w:sz w:val="32"/>
          <w:szCs w:val="32"/>
          <w:lang w:val="en-US" w:eastAsia="zh-CN" w:bidi="ar-SA"/>
        </w:rPr>
        <w:t>招生计划：45人/班，满20人成班。</w:t>
      </w:r>
    </w:p>
    <w:p w14:paraId="64E8A4B5">
      <w:pPr>
        <w:pStyle w:val="6"/>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500" w:lineRule="exact"/>
        <w:ind w:right="0" w:rightChars="0" w:firstLine="640" w:firstLineChars="200"/>
        <w:textAlignment w:val="auto"/>
        <w:rPr>
          <w:rFonts w:hint="eastAsia" w:ascii="黑体" w:hAnsi="黑体" w:eastAsia="黑体" w:cs="黑体"/>
          <w:sz w:val="32"/>
          <w:szCs w:val="32"/>
          <w:lang w:eastAsia="zh-CN"/>
        </w:rPr>
      </w:pPr>
      <w:r>
        <w:rPr>
          <w:rFonts w:hint="eastAsia" w:ascii="黑体" w:hAnsi="黑体" w:eastAsia="黑体" w:cs="黑体"/>
          <w:sz w:val="32"/>
          <w:szCs w:val="32"/>
          <w:lang w:eastAsia="zh-CN"/>
        </w:rPr>
        <w:t>五、课程设置</w:t>
      </w:r>
    </w:p>
    <w:tbl>
      <w:tblPr>
        <w:tblStyle w:val="9"/>
        <w:tblW w:w="90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71"/>
        <w:gridCol w:w="953"/>
        <w:gridCol w:w="839"/>
        <w:gridCol w:w="1631"/>
        <w:gridCol w:w="1827"/>
        <w:gridCol w:w="1596"/>
      </w:tblGrid>
      <w:tr w14:paraId="2BFBFD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71" w:type="dxa"/>
          </w:tcPr>
          <w:p w14:paraId="4F3544AA">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课程名称</w:t>
            </w:r>
          </w:p>
        </w:tc>
        <w:tc>
          <w:tcPr>
            <w:tcW w:w="953" w:type="dxa"/>
          </w:tcPr>
          <w:p w14:paraId="48C97FDE">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学时</w:t>
            </w:r>
          </w:p>
        </w:tc>
        <w:tc>
          <w:tcPr>
            <w:tcW w:w="839" w:type="dxa"/>
          </w:tcPr>
          <w:p w14:paraId="2DBAE30A">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学分</w:t>
            </w:r>
          </w:p>
        </w:tc>
        <w:tc>
          <w:tcPr>
            <w:tcW w:w="1631" w:type="dxa"/>
          </w:tcPr>
          <w:p w14:paraId="2F3132EF">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开课学期</w:t>
            </w:r>
          </w:p>
        </w:tc>
        <w:tc>
          <w:tcPr>
            <w:tcW w:w="1827" w:type="dxa"/>
          </w:tcPr>
          <w:p w14:paraId="1394A0F7">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开设校区</w:t>
            </w:r>
          </w:p>
        </w:tc>
        <w:tc>
          <w:tcPr>
            <w:tcW w:w="1596" w:type="dxa"/>
          </w:tcPr>
          <w:p w14:paraId="285A07E2">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考核方式</w:t>
            </w:r>
          </w:p>
        </w:tc>
      </w:tr>
      <w:tr w14:paraId="428E69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71" w:type="dxa"/>
          </w:tcPr>
          <w:p w14:paraId="2F620D5E">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粉笔板书书写与设计</w:t>
            </w:r>
          </w:p>
        </w:tc>
        <w:tc>
          <w:tcPr>
            <w:tcW w:w="953" w:type="dxa"/>
          </w:tcPr>
          <w:p w14:paraId="3706B224">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center"/>
              <w:textAlignment w:val="auto"/>
              <w:rPr>
                <w:rFonts w:hint="default"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36</w:t>
            </w:r>
          </w:p>
        </w:tc>
        <w:tc>
          <w:tcPr>
            <w:tcW w:w="839" w:type="dxa"/>
          </w:tcPr>
          <w:p w14:paraId="0811E974">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center"/>
              <w:textAlignment w:val="auto"/>
              <w:rPr>
                <w:rFonts w:hint="default"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2</w:t>
            </w:r>
          </w:p>
        </w:tc>
        <w:tc>
          <w:tcPr>
            <w:tcW w:w="1631" w:type="dxa"/>
          </w:tcPr>
          <w:p w14:paraId="0FB2E356">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center"/>
              <w:textAlignment w:val="auto"/>
              <w:rPr>
                <w:rFonts w:hint="default"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2026</w:t>
            </w:r>
            <w:r>
              <w:rPr>
                <w:rFonts w:hint="eastAsia" w:ascii="仿宋_GB2312" w:hAnsi="仿宋_GB2312" w:cs="仿宋_GB2312"/>
                <w:sz w:val="28"/>
                <w:szCs w:val="28"/>
                <w:vertAlign w:val="baseline"/>
                <w:lang w:val="en-US" w:eastAsia="zh-CN"/>
              </w:rPr>
              <w:t>年</w:t>
            </w:r>
            <w:r>
              <w:rPr>
                <w:rFonts w:hint="eastAsia" w:ascii="仿宋_GB2312" w:hAnsi="仿宋_GB2312" w:eastAsia="仿宋_GB2312" w:cs="仿宋_GB2312"/>
                <w:sz w:val="28"/>
                <w:szCs w:val="28"/>
                <w:vertAlign w:val="baseline"/>
                <w:lang w:val="en-US" w:eastAsia="zh-CN"/>
              </w:rPr>
              <w:t>秋季学期</w:t>
            </w:r>
          </w:p>
        </w:tc>
        <w:tc>
          <w:tcPr>
            <w:tcW w:w="1827" w:type="dxa"/>
          </w:tcPr>
          <w:p w14:paraId="0AE410F0">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center"/>
              <w:textAlignment w:val="auto"/>
              <w:rPr>
                <w:rFonts w:hint="default"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白马校区</w:t>
            </w:r>
          </w:p>
        </w:tc>
        <w:tc>
          <w:tcPr>
            <w:tcW w:w="1596" w:type="dxa"/>
          </w:tcPr>
          <w:p w14:paraId="734E3511">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center"/>
              <w:textAlignment w:val="auto"/>
              <w:rPr>
                <w:rFonts w:hint="default"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线下考查</w:t>
            </w:r>
          </w:p>
        </w:tc>
      </w:tr>
      <w:tr w14:paraId="7BB89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71" w:type="dxa"/>
          </w:tcPr>
          <w:p w14:paraId="39C0DF5A">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软笔书法（篆隶书）</w:t>
            </w:r>
          </w:p>
        </w:tc>
        <w:tc>
          <w:tcPr>
            <w:tcW w:w="953" w:type="dxa"/>
          </w:tcPr>
          <w:p w14:paraId="084FE990">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center"/>
              <w:textAlignment w:val="auto"/>
              <w:rPr>
                <w:rFonts w:hint="default"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36</w:t>
            </w:r>
          </w:p>
        </w:tc>
        <w:tc>
          <w:tcPr>
            <w:tcW w:w="839" w:type="dxa"/>
          </w:tcPr>
          <w:p w14:paraId="40F89F0A">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center"/>
              <w:textAlignment w:val="auto"/>
              <w:rPr>
                <w:rFonts w:hint="default"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2</w:t>
            </w:r>
          </w:p>
        </w:tc>
        <w:tc>
          <w:tcPr>
            <w:tcW w:w="1631" w:type="dxa"/>
          </w:tcPr>
          <w:p w14:paraId="5DD97190">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2026</w:t>
            </w:r>
            <w:r>
              <w:rPr>
                <w:rFonts w:hint="eastAsia" w:ascii="仿宋_GB2312" w:hAnsi="仿宋_GB2312" w:cs="仿宋_GB2312"/>
                <w:sz w:val="28"/>
                <w:szCs w:val="28"/>
                <w:vertAlign w:val="baseline"/>
                <w:lang w:val="en-US" w:eastAsia="zh-CN"/>
              </w:rPr>
              <w:t>年</w:t>
            </w:r>
            <w:r>
              <w:rPr>
                <w:rFonts w:hint="eastAsia" w:ascii="仿宋_GB2312" w:hAnsi="仿宋_GB2312" w:eastAsia="仿宋_GB2312" w:cs="仿宋_GB2312"/>
                <w:sz w:val="28"/>
                <w:szCs w:val="28"/>
                <w:vertAlign w:val="baseline"/>
                <w:lang w:val="en-US" w:eastAsia="zh-CN"/>
              </w:rPr>
              <w:t>秋季学期</w:t>
            </w:r>
          </w:p>
        </w:tc>
        <w:tc>
          <w:tcPr>
            <w:tcW w:w="1827" w:type="dxa"/>
          </w:tcPr>
          <w:p w14:paraId="22941EEE">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白马校区</w:t>
            </w:r>
          </w:p>
        </w:tc>
        <w:tc>
          <w:tcPr>
            <w:tcW w:w="1596" w:type="dxa"/>
          </w:tcPr>
          <w:p w14:paraId="795836A9">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线下考查</w:t>
            </w:r>
          </w:p>
        </w:tc>
      </w:tr>
      <w:tr w14:paraId="39A209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71" w:type="dxa"/>
          </w:tcPr>
          <w:p w14:paraId="6BD00586">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软笔书法（楷书）</w:t>
            </w:r>
          </w:p>
        </w:tc>
        <w:tc>
          <w:tcPr>
            <w:tcW w:w="953" w:type="dxa"/>
          </w:tcPr>
          <w:p w14:paraId="75D67CD8">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center"/>
              <w:textAlignment w:val="auto"/>
              <w:rPr>
                <w:rFonts w:hint="default"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36</w:t>
            </w:r>
          </w:p>
        </w:tc>
        <w:tc>
          <w:tcPr>
            <w:tcW w:w="839" w:type="dxa"/>
          </w:tcPr>
          <w:p w14:paraId="61319DC0">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center"/>
              <w:textAlignment w:val="auto"/>
              <w:rPr>
                <w:rFonts w:hint="default"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2</w:t>
            </w:r>
          </w:p>
        </w:tc>
        <w:tc>
          <w:tcPr>
            <w:tcW w:w="1631" w:type="dxa"/>
          </w:tcPr>
          <w:p w14:paraId="0FE87AE2">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2027</w:t>
            </w:r>
            <w:r>
              <w:rPr>
                <w:rFonts w:hint="eastAsia" w:ascii="仿宋_GB2312" w:hAnsi="仿宋_GB2312" w:cs="仿宋_GB2312"/>
                <w:sz w:val="28"/>
                <w:szCs w:val="28"/>
                <w:vertAlign w:val="baseline"/>
                <w:lang w:val="en-US" w:eastAsia="zh-CN"/>
              </w:rPr>
              <w:t>年</w:t>
            </w:r>
            <w:r>
              <w:rPr>
                <w:rFonts w:hint="eastAsia" w:ascii="仿宋_GB2312" w:hAnsi="仿宋_GB2312" w:eastAsia="仿宋_GB2312" w:cs="仿宋_GB2312"/>
                <w:sz w:val="28"/>
                <w:szCs w:val="28"/>
                <w:vertAlign w:val="baseline"/>
                <w:lang w:val="en-US" w:eastAsia="zh-CN"/>
              </w:rPr>
              <w:t>春季学期</w:t>
            </w:r>
          </w:p>
        </w:tc>
        <w:tc>
          <w:tcPr>
            <w:tcW w:w="1827" w:type="dxa"/>
          </w:tcPr>
          <w:p w14:paraId="12C69BCF">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白马校区</w:t>
            </w:r>
          </w:p>
        </w:tc>
        <w:tc>
          <w:tcPr>
            <w:tcW w:w="1596" w:type="dxa"/>
          </w:tcPr>
          <w:p w14:paraId="096B03C2">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线下考查</w:t>
            </w:r>
          </w:p>
        </w:tc>
      </w:tr>
      <w:tr w14:paraId="011A4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71" w:type="dxa"/>
          </w:tcPr>
          <w:p w14:paraId="60D7EFC2">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规范汉字书写</w:t>
            </w:r>
          </w:p>
        </w:tc>
        <w:tc>
          <w:tcPr>
            <w:tcW w:w="953" w:type="dxa"/>
          </w:tcPr>
          <w:p w14:paraId="03C61C5B">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center"/>
              <w:textAlignment w:val="auto"/>
              <w:rPr>
                <w:rFonts w:hint="default"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36</w:t>
            </w:r>
          </w:p>
        </w:tc>
        <w:tc>
          <w:tcPr>
            <w:tcW w:w="839" w:type="dxa"/>
          </w:tcPr>
          <w:p w14:paraId="572107BF">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center"/>
              <w:textAlignment w:val="auto"/>
              <w:rPr>
                <w:rFonts w:hint="default"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2</w:t>
            </w:r>
          </w:p>
        </w:tc>
        <w:tc>
          <w:tcPr>
            <w:tcW w:w="1631" w:type="dxa"/>
          </w:tcPr>
          <w:p w14:paraId="6EA8AF19">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2027</w:t>
            </w:r>
            <w:r>
              <w:rPr>
                <w:rFonts w:hint="eastAsia" w:ascii="仿宋_GB2312" w:hAnsi="仿宋_GB2312" w:cs="仿宋_GB2312"/>
                <w:sz w:val="28"/>
                <w:szCs w:val="28"/>
                <w:vertAlign w:val="baseline"/>
                <w:lang w:val="en-US" w:eastAsia="zh-CN"/>
              </w:rPr>
              <w:t>年</w:t>
            </w:r>
            <w:r>
              <w:rPr>
                <w:rFonts w:hint="eastAsia" w:ascii="仿宋_GB2312" w:hAnsi="仿宋_GB2312" w:eastAsia="仿宋_GB2312" w:cs="仿宋_GB2312"/>
                <w:sz w:val="28"/>
                <w:szCs w:val="28"/>
                <w:vertAlign w:val="baseline"/>
                <w:lang w:val="en-US" w:eastAsia="zh-CN"/>
              </w:rPr>
              <w:t>春季学期</w:t>
            </w:r>
          </w:p>
        </w:tc>
        <w:tc>
          <w:tcPr>
            <w:tcW w:w="1827" w:type="dxa"/>
          </w:tcPr>
          <w:p w14:paraId="46A5F68F">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白马校区</w:t>
            </w:r>
          </w:p>
        </w:tc>
        <w:tc>
          <w:tcPr>
            <w:tcW w:w="1596" w:type="dxa"/>
          </w:tcPr>
          <w:p w14:paraId="5BC65CA9">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线下考查</w:t>
            </w:r>
          </w:p>
        </w:tc>
      </w:tr>
      <w:tr w14:paraId="6C114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71" w:type="dxa"/>
          </w:tcPr>
          <w:p w14:paraId="457D6549">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儿童书法教学</w:t>
            </w:r>
          </w:p>
        </w:tc>
        <w:tc>
          <w:tcPr>
            <w:tcW w:w="953" w:type="dxa"/>
          </w:tcPr>
          <w:p w14:paraId="3B08BA87">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center"/>
              <w:textAlignment w:val="auto"/>
              <w:rPr>
                <w:rFonts w:hint="default"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36</w:t>
            </w:r>
          </w:p>
        </w:tc>
        <w:tc>
          <w:tcPr>
            <w:tcW w:w="839" w:type="dxa"/>
          </w:tcPr>
          <w:p w14:paraId="79CA78CF">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center"/>
              <w:textAlignment w:val="auto"/>
              <w:rPr>
                <w:rFonts w:hint="default"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2</w:t>
            </w:r>
          </w:p>
        </w:tc>
        <w:tc>
          <w:tcPr>
            <w:tcW w:w="1631" w:type="dxa"/>
          </w:tcPr>
          <w:p w14:paraId="0021EF76">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2027</w:t>
            </w:r>
            <w:r>
              <w:rPr>
                <w:rFonts w:hint="eastAsia" w:ascii="仿宋_GB2312" w:hAnsi="仿宋_GB2312" w:cs="仿宋_GB2312"/>
                <w:sz w:val="28"/>
                <w:szCs w:val="28"/>
                <w:vertAlign w:val="baseline"/>
                <w:lang w:val="en-US" w:eastAsia="zh-CN"/>
              </w:rPr>
              <w:t>年</w:t>
            </w:r>
            <w:r>
              <w:rPr>
                <w:rFonts w:hint="eastAsia" w:ascii="仿宋_GB2312" w:hAnsi="仿宋_GB2312" w:eastAsia="仿宋_GB2312" w:cs="仿宋_GB2312"/>
                <w:sz w:val="28"/>
                <w:szCs w:val="28"/>
                <w:vertAlign w:val="baseline"/>
                <w:lang w:val="en-US" w:eastAsia="zh-CN"/>
              </w:rPr>
              <w:t>春季学期</w:t>
            </w:r>
          </w:p>
        </w:tc>
        <w:tc>
          <w:tcPr>
            <w:tcW w:w="1827" w:type="dxa"/>
          </w:tcPr>
          <w:p w14:paraId="17212C7F">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白马校区</w:t>
            </w:r>
          </w:p>
        </w:tc>
        <w:tc>
          <w:tcPr>
            <w:tcW w:w="1596" w:type="dxa"/>
          </w:tcPr>
          <w:p w14:paraId="4AA5FA2B">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线下考查</w:t>
            </w:r>
          </w:p>
        </w:tc>
      </w:tr>
    </w:tbl>
    <w:p w14:paraId="46B3DF58">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640" w:firstLineChars="200"/>
        <w:jc w:val="both"/>
        <w:textAlignment w:val="auto"/>
        <w:rPr>
          <w:rFonts w:hint="eastAsia" w:ascii="黑体" w:hAnsi="黑体" w:eastAsia="黑体" w:cs="黑体"/>
          <w:sz w:val="32"/>
          <w:szCs w:val="32"/>
          <w:lang w:eastAsia="zh-CN"/>
        </w:rPr>
      </w:pPr>
      <w:r>
        <w:rPr>
          <w:rFonts w:hint="eastAsia" w:ascii="黑体" w:hAnsi="黑体" w:eastAsia="黑体" w:cs="黑体"/>
          <w:sz w:val="32"/>
          <w:szCs w:val="32"/>
          <w:lang w:eastAsia="zh-CN"/>
        </w:rPr>
        <w:t>六、学制与证书</w:t>
      </w:r>
    </w:p>
    <w:p w14:paraId="1685B8DC">
      <w:pPr>
        <w:keepNext w:val="0"/>
        <w:keepLines w:val="0"/>
        <w:pageBreakBefore w:val="0"/>
        <w:widowControl w:val="0"/>
        <w:kinsoku/>
        <w:wordWrap/>
        <w:overflowPunct/>
        <w:topLinePunct w:val="0"/>
        <w:autoSpaceDE/>
        <w:autoSpaceDN/>
        <w:bidi w:val="0"/>
        <w:adjustRightInd w:val="0"/>
        <w:snapToGrid w:val="0"/>
        <w:spacing w:beforeAutospacing="0" w:afterAutospacing="0" w:line="500" w:lineRule="exact"/>
        <w:ind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本微专业学制为1年制，学生在毕业前，修满本培养方案规定的10学分，颁发学校制作的微专业成绩单和证书，证书标注本专业以弘扬中华优秀传统文化为育人内核，培育能够主导校园书法美育、以书法涵养儿童心性的专业指导教师。</w:t>
      </w:r>
    </w:p>
    <w:p w14:paraId="7270B704">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640" w:firstLineChars="200"/>
        <w:jc w:val="both"/>
        <w:textAlignment w:val="auto"/>
        <w:rPr>
          <w:rFonts w:hint="eastAsia" w:ascii="黑体" w:hAnsi="黑体" w:eastAsia="黑体" w:cs="黑体"/>
          <w:sz w:val="32"/>
          <w:szCs w:val="32"/>
          <w:lang w:eastAsia="zh-CN"/>
        </w:rPr>
      </w:pPr>
      <w:r>
        <w:rPr>
          <w:rFonts w:hint="eastAsia" w:ascii="黑体" w:hAnsi="黑体" w:eastAsia="黑体" w:cs="黑体"/>
          <w:sz w:val="32"/>
          <w:szCs w:val="32"/>
          <w:lang w:eastAsia="zh-CN"/>
        </w:rPr>
        <w:t>七、教学安排</w:t>
      </w:r>
    </w:p>
    <w:p w14:paraId="46172671">
      <w:pPr>
        <w:keepNext w:val="0"/>
        <w:keepLines w:val="0"/>
        <w:pageBreakBefore w:val="0"/>
        <w:widowControl w:val="0"/>
        <w:kinsoku/>
        <w:wordWrap/>
        <w:overflowPunct/>
        <w:topLinePunct w:val="0"/>
        <w:autoSpaceDE/>
        <w:autoSpaceDN/>
        <w:bidi w:val="0"/>
        <w:adjustRightInd w:val="0"/>
        <w:snapToGrid w:val="0"/>
        <w:spacing w:beforeAutospacing="0" w:afterAutospacing="0" w:line="500" w:lineRule="exact"/>
        <w:ind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1.班级管理：本微专业为1个班级。</w:t>
      </w:r>
    </w:p>
    <w:p w14:paraId="0BA433B0">
      <w:pPr>
        <w:keepNext w:val="0"/>
        <w:keepLines w:val="0"/>
        <w:pageBreakBefore w:val="0"/>
        <w:widowControl w:val="0"/>
        <w:kinsoku/>
        <w:wordWrap/>
        <w:overflowPunct/>
        <w:topLinePunct w:val="0"/>
        <w:autoSpaceDE/>
        <w:autoSpaceDN/>
        <w:bidi w:val="0"/>
        <w:adjustRightInd w:val="0"/>
        <w:snapToGrid w:val="0"/>
        <w:spacing w:beforeAutospacing="0" w:afterAutospacing="0" w:line="500" w:lineRule="exact"/>
        <w:ind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2.授课安排：</w:t>
      </w:r>
    </w:p>
    <w:p w14:paraId="56E3DB53">
      <w:pPr>
        <w:keepNext w:val="0"/>
        <w:keepLines w:val="0"/>
        <w:pageBreakBefore w:val="0"/>
        <w:widowControl w:val="0"/>
        <w:kinsoku/>
        <w:wordWrap/>
        <w:overflowPunct/>
        <w:topLinePunct w:val="0"/>
        <w:autoSpaceDE/>
        <w:autoSpaceDN/>
        <w:bidi w:val="0"/>
        <w:adjustRightInd w:val="0"/>
        <w:snapToGrid w:val="0"/>
        <w:spacing w:beforeAutospacing="0" w:afterAutospacing="0" w:line="500" w:lineRule="exact"/>
        <w:ind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总课时：180学时（其中实践实训环节不低于60%，含公办中小学、普惠托育基地观摩与校内试讲，实训重点练习面向青少年开展书法文化普及、弘扬中华优秀传统文化的实操教学，掌握教师主导美育课堂、借助书法训练培育孩子心性的授课方法）。</w:t>
      </w:r>
    </w:p>
    <w:p w14:paraId="03E91B6F">
      <w:pPr>
        <w:keepNext w:val="0"/>
        <w:keepLines w:val="0"/>
        <w:pageBreakBefore w:val="0"/>
        <w:widowControl w:val="0"/>
        <w:kinsoku/>
        <w:wordWrap/>
        <w:overflowPunct/>
        <w:topLinePunct w:val="0"/>
        <w:autoSpaceDE/>
        <w:autoSpaceDN/>
        <w:bidi w:val="0"/>
        <w:adjustRightInd w:val="0"/>
        <w:snapToGrid w:val="0"/>
        <w:spacing w:beforeAutospacing="0" w:afterAutospacing="0" w:line="500" w:lineRule="exact"/>
        <w:ind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修业年限：1年。</w:t>
      </w:r>
    </w:p>
    <w:p w14:paraId="49DD1D66">
      <w:pPr>
        <w:keepNext w:val="0"/>
        <w:keepLines w:val="0"/>
        <w:pageBreakBefore w:val="0"/>
        <w:widowControl w:val="0"/>
        <w:kinsoku/>
        <w:wordWrap/>
        <w:overflowPunct/>
        <w:topLinePunct w:val="0"/>
        <w:autoSpaceDE/>
        <w:autoSpaceDN/>
        <w:bidi w:val="0"/>
        <w:adjustRightInd w:val="0"/>
        <w:snapToGrid w:val="0"/>
        <w:spacing w:beforeAutospacing="0" w:afterAutospacing="0" w:line="500" w:lineRule="exact"/>
        <w:ind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授课学期：第1学期（秋季学期）至第2学期（春季学期）。</w:t>
      </w:r>
    </w:p>
    <w:p w14:paraId="1ECDB2F8">
      <w:pPr>
        <w:keepNext w:val="0"/>
        <w:keepLines w:val="0"/>
        <w:pageBreakBefore w:val="0"/>
        <w:widowControl w:val="0"/>
        <w:kinsoku/>
        <w:wordWrap/>
        <w:overflowPunct/>
        <w:topLinePunct w:val="0"/>
        <w:autoSpaceDE/>
        <w:autoSpaceDN/>
        <w:bidi w:val="0"/>
        <w:adjustRightInd w:val="0"/>
        <w:snapToGrid w:val="0"/>
        <w:spacing w:beforeAutospacing="0" w:afterAutospacing="0" w:line="500" w:lineRule="exact"/>
        <w:ind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2026秋季学期：《粉笔板书书写与设计》《软笔书法（篆隶书）》（72学时）</w:t>
      </w:r>
    </w:p>
    <w:p w14:paraId="4A87D587">
      <w:pPr>
        <w:keepNext w:val="0"/>
        <w:keepLines w:val="0"/>
        <w:pageBreakBefore w:val="0"/>
        <w:widowControl w:val="0"/>
        <w:kinsoku/>
        <w:wordWrap/>
        <w:overflowPunct/>
        <w:topLinePunct w:val="0"/>
        <w:autoSpaceDE/>
        <w:autoSpaceDN/>
        <w:bidi w:val="0"/>
        <w:adjustRightInd w:val="0"/>
        <w:snapToGrid w:val="0"/>
        <w:spacing w:beforeAutospacing="0" w:afterAutospacing="0" w:line="500" w:lineRule="exact"/>
        <w:ind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2027春季学期：《软笔书法（楷书）》（36学时）《规范汉字书写》（36学时）《儿童书法教学》（36学时）</w:t>
      </w:r>
    </w:p>
    <w:p w14:paraId="13A85A4F">
      <w:pPr>
        <w:keepNext w:val="0"/>
        <w:keepLines w:val="0"/>
        <w:pageBreakBefore w:val="0"/>
        <w:widowControl w:val="0"/>
        <w:kinsoku/>
        <w:wordWrap/>
        <w:overflowPunct/>
        <w:topLinePunct w:val="0"/>
        <w:autoSpaceDE/>
        <w:autoSpaceDN/>
        <w:bidi w:val="0"/>
        <w:adjustRightInd w:val="0"/>
        <w:snapToGrid w:val="0"/>
        <w:spacing w:beforeAutospacing="0" w:afterAutospacing="0" w:line="50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eastAsia="仿宋_GB2312"/>
          <w:sz w:val="32"/>
          <w:szCs w:val="32"/>
          <w:lang w:val="en-US" w:eastAsia="zh-CN"/>
        </w:rPr>
        <w:t>3.课程考核：期末线下随堂考查，考核内容兼顾书写技能与传统文化讲解、文化育人教学设计能力，检验学生弘扬中华优秀传统文化的教学落地能力，重点考察学生作为美育实施者，运用书法引导孩童修身静心的教学实操水平。</w:t>
      </w:r>
    </w:p>
    <w:p w14:paraId="5BDAC79D">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640" w:firstLineChars="200"/>
        <w:jc w:val="both"/>
        <w:textAlignment w:val="auto"/>
        <w:rPr>
          <w:rFonts w:hint="eastAsia" w:ascii="黑体" w:hAnsi="黑体" w:eastAsia="黑体" w:cs="黑体"/>
          <w:sz w:val="32"/>
          <w:szCs w:val="32"/>
          <w:lang w:eastAsia="zh-CN"/>
        </w:rPr>
      </w:pPr>
    </w:p>
    <w:p w14:paraId="261B688C">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640" w:firstLineChars="200"/>
        <w:jc w:val="both"/>
        <w:textAlignment w:val="auto"/>
        <w:rPr>
          <w:rFonts w:hint="eastAsia" w:ascii="黑体" w:hAnsi="黑体" w:eastAsia="黑体" w:cs="黑体"/>
          <w:sz w:val="32"/>
          <w:szCs w:val="32"/>
          <w:lang w:eastAsia="zh-CN"/>
        </w:rPr>
      </w:pPr>
    </w:p>
    <w:p w14:paraId="4B17A432">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640" w:firstLineChars="200"/>
        <w:jc w:val="both"/>
        <w:textAlignment w:val="auto"/>
        <w:rPr>
          <w:rFonts w:hint="eastAsia" w:ascii="黑体" w:hAnsi="黑体" w:eastAsia="黑体" w:cs="黑体"/>
          <w:sz w:val="32"/>
          <w:szCs w:val="32"/>
          <w:lang w:eastAsia="zh-CN"/>
        </w:rPr>
      </w:pPr>
      <w:r>
        <w:rPr>
          <w:rFonts w:hint="eastAsia" w:ascii="黑体" w:hAnsi="黑体" w:eastAsia="黑体" w:cs="黑体"/>
          <w:sz w:val="32"/>
          <w:szCs w:val="32"/>
          <w:lang w:eastAsia="zh-CN"/>
        </w:rPr>
        <w:t>八、报名方式及要求</w:t>
      </w:r>
    </w:p>
    <w:p w14:paraId="1B411E9D">
      <w:pPr>
        <w:keepNext w:val="0"/>
        <w:keepLines w:val="0"/>
        <w:pageBreakBefore w:val="0"/>
        <w:widowControl w:val="0"/>
        <w:kinsoku/>
        <w:wordWrap/>
        <w:overflowPunct/>
        <w:topLinePunct w:val="0"/>
        <w:autoSpaceDE/>
        <w:autoSpaceDN/>
        <w:bidi w:val="0"/>
        <w:adjustRightInd w:val="0"/>
        <w:snapToGrid w:val="0"/>
        <w:spacing w:beforeAutospacing="0" w:afterAutospacing="0" w:line="500" w:lineRule="exact"/>
        <w:ind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(一)报名方式：</w:t>
      </w:r>
    </w:p>
    <w:p w14:paraId="463839B3">
      <w:pPr>
        <w:keepNext w:val="0"/>
        <w:keepLines w:val="0"/>
        <w:pageBreakBefore w:val="0"/>
        <w:widowControl w:val="0"/>
        <w:kinsoku/>
        <w:wordWrap/>
        <w:overflowPunct/>
        <w:topLinePunct w:val="0"/>
        <w:autoSpaceDE/>
        <w:autoSpaceDN/>
        <w:bidi w:val="0"/>
        <w:adjustRightInd w:val="0"/>
        <w:snapToGrid w:val="0"/>
        <w:spacing w:beforeAutospacing="0" w:afterAutospacing="0" w:line="500" w:lineRule="exact"/>
        <w:ind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有意向申报本微专业的学生按照要求填写《福建幼儿师范高等专科学校微专业报名表》，并将报名表发送到邮箱:1364098512@qq.com(邮件主题以“姓名+学院+《儿童书法教育与托辅应用》微专业”命名)。</w:t>
      </w:r>
    </w:p>
    <w:p w14:paraId="0CBE7E4A">
      <w:pPr>
        <w:keepNext w:val="0"/>
        <w:keepLines w:val="0"/>
        <w:pageBreakBefore w:val="0"/>
        <w:widowControl w:val="0"/>
        <w:kinsoku/>
        <w:wordWrap/>
        <w:overflowPunct/>
        <w:topLinePunct w:val="0"/>
        <w:autoSpaceDE/>
        <w:autoSpaceDN/>
        <w:bidi w:val="0"/>
        <w:adjustRightInd w:val="0"/>
        <w:snapToGrid w:val="0"/>
        <w:spacing w:beforeAutospacing="0" w:afterAutospacing="0" w:line="500" w:lineRule="exact"/>
        <w:ind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报名截止时间:</w:t>
      </w:r>
    </w:p>
    <w:p w14:paraId="6FEC5FEA">
      <w:pPr>
        <w:keepNext w:val="0"/>
        <w:keepLines w:val="0"/>
        <w:pageBreakBefore w:val="0"/>
        <w:widowControl w:val="0"/>
        <w:kinsoku/>
        <w:wordWrap/>
        <w:overflowPunct/>
        <w:topLinePunct w:val="0"/>
        <w:autoSpaceDE/>
        <w:autoSpaceDN/>
        <w:bidi w:val="0"/>
        <w:adjustRightInd w:val="0"/>
        <w:snapToGrid w:val="0"/>
        <w:spacing w:beforeAutospacing="0" w:afterAutospacing="0" w:line="500" w:lineRule="exact"/>
        <w:ind w:firstLine="640" w:firstLineChars="200"/>
        <w:textAlignment w:val="auto"/>
        <w:rPr>
          <w:rFonts w:hint="default" w:ascii="仿宋_GB2312" w:eastAsia="仿宋_GB2312"/>
          <w:sz w:val="32"/>
          <w:szCs w:val="32"/>
          <w:lang w:val="en-US" w:eastAsia="zh-CN"/>
        </w:rPr>
      </w:pPr>
      <w:r>
        <w:rPr>
          <w:rFonts w:hint="eastAsia" w:ascii="仿宋_GB2312" w:eastAsia="仿宋_GB2312"/>
          <w:sz w:val="32"/>
          <w:szCs w:val="32"/>
          <w:lang w:val="en-US" w:eastAsia="zh-CN"/>
        </w:rPr>
        <w:t>1.在校生7月1日前，逾期不予受理；</w:t>
      </w:r>
    </w:p>
    <w:p w14:paraId="751F4816">
      <w:pPr>
        <w:keepNext w:val="0"/>
        <w:keepLines w:val="0"/>
        <w:pageBreakBefore w:val="0"/>
        <w:widowControl w:val="0"/>
        <w:kinsoku/>
        <w:wordWrap/>
        <w:overflowPunct/>
        <w:topLinePunct w:val="0"/>
        <w:autoSpaceDE/>
        <w:autoSpaceDN/>
        <w:bidi w:val="0"/>
        <w:adjustRightInd w:val="0"/>
        <w:snapToGrid w:val="0"/>
        <w:spacing w:beforeAutospacing="0" w:afterAutospacing="0" w:line="500" w:lineRule="exact"/>
        <w:ind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2.新生报到后2周内，逾期不予受理。</w:t>
      </w:r>
    </w:p>
    <w:p w14:paraId="614E2A31">
      <w:pPr>
        <w:keepNext w:val="0"/>
        <w:keepLines w:val="0"/>
        <w:pageBreakBefore w:val="0"/>
        <w:widowControl w:val="0"/>
        <w:kinsoku/>
        <w:wordWrap/>
        <w:overflowPunct/>
        <w:topLinePunct w:val="0"/>
        <w:autoSpaceDE/>
        <w:autoSpaceDN/>
        <w:bidi w:val="0"/>
        <w:adjustRightInd w:val="0"/>
        <w:snapToGrid w:val="0"/>
        <w:spacing w:beforeAutospacing="0" w:afterAutospacing="0" w:line="500" w:lineRule="exact"/>
        <w:ind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(二)报名咨询：</w:t>
      </w:r>
    </w:p>
    <w:p w14:paraId="402B26E1">
      <w:pPr>
        <w:keepNext w:val="0"/>
        <w:keepLines w:val="0"/>
        <w:pageBreakBefore w:val="0"/>
        <w:widowControl w:val="0"/>
        <w:kinsoku/>
        <w:wordWrap/>
        <w:overflowPunct/>
        <w:topLinePunct w:val="0"/>
        <w:autoSpaceDE/>
        <w:autoSpaceDN/>
        <w:bidi w:val="0"/>
        <w:adjustRightInd w:val="0"/>
        <w:snapToGrid w:val="0"/>
        <w:spacing w:beforeAutospacing="0" w:afterAutospacing="0" w:line="500" w:lineRule="exact"/>
        <w:ind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学院:人文科学学院</w:t>
      </w:r>
    </w:p>
    <w:p w14:paraId="588C8E8D">
      <w:pPr>
        <w:keepNext w:val="0"/>
        <w:keepLines w:val="0"/>
        <w:pageBreakBefore w:val="0"/>
        <w:widowControl w:val="0"/>
        <w:kinsoku/>
        <w:wordWrap/>
        <w:overflowPunct/>
        <w:topLinePunct w:val="0"/>
        <w:autoSpaceDE/>
        <w:autoSpaceDN/>
        <w:bidi w:val="0"/>
        <w:adjustRightInd w:val="0"/>
        <w:snapToGrid w:val="0"/>
        <w:spacing w:beforeAutospacing="0" w:afterAutospacing="0" w:line="500" w:lineRule="exact"/>
        <w:ind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联系人:丁老师</w:t>
      </w:r>
    </w:p>
    <w:p w14:paraId="52BE77CC">
      <w:pPr>
        <w:keepNext w:val="0"/>
        <w:keepLines w:val="0"/>
        <w:pageBreakBefore w:val="0"/>
        <w:widowControl w:val="0"/>
        <w:kinsoku/>
        <w:wordWrap/>
        <w:overflowPunct/>
        <w:topLinePunct w:val="0"/>
        <w:autoSpaceDE/>
        <w:autoSpaceDN/>
        <w:bidi w:val="0"/>
        <w:adjustRightInd w:val="0"/>
        <w:snapToGrid w:val="0"/>
        <w:spacing w:beforeAutospacing="0" w:afterAutospacing="0" w:line="500" w:lineRule="exact"/>
        <w:ind w:firstLine="640" w:firstLineChars="200"/>
        <w:textAlignment w:val="auto"/>
        <w:rPr>
          <w:rFonts w:hint="default" w:ascii="仿宋_GB2312" w:eastAsia="仿宋_GB2312"/>
          <w:sz w:val="32"/>
          <w:szCs w:val="32"/>
          <w:lang w:val="en-US" w:eastAsia="zh-CN"/>
        </w:rPr>
      </w:pPr>
      <w:r>
        <w:rPr>
          <w:rFonts w:hint="eastAsia" w:ascii="仿宋_GB2312" w:eastAsia="仿宋_GB2312"/>
          <w:sz w:val="32"/>
          <w:szCs w:val="32"/>
          <w:lang w:val="en-US" w:eastAsia="zh-CN"/>
        </w:rPr>
        <w:t>联系电话:13015769183</w:t>
      </w:r>
    </w:p>
    <w:p w14:paraId="45DFE583">
      <w:pPr>
        <w:keepNext w:val="0"/>
        <w:keepLines w:val="0"/>
        <w:pageBreakBefore w:val="0"/>
        <w:widowControl w:val="0"/>
        <w:kinsoku/>
        <w:wordWrap/>
        <w:overflowPunct/>
        <w:topLinePunct w:val="0"/>
        <w:autoSpaceDE/>
        <w:autoSpaceDN/>
        <w:bidi w:val="0"/>
        <w:spacing w:line="500" w:lineRule="exact"/>
        <w:textAlignment w:val="auto"/>
        <w:rPr>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B9A6AAC"/>
    <w:multiLevelType w:val="singleLevel"/>
    <w:tmpl w:val="CB9A6AAC"/>
    <w:lvl w:ilvl="0" w:tentative="0">
      <w:start w:val="1"/>
      <w:numFmt w:val="chineseCounting"/>
      <w:suff w:val="nothing"/>
      <w:lvlText w:val="%1、"/>
      <w:lvlJc w:val="left"/>
      <w:rPr>
        <w:rFonts w:hint="eastAsia"/>
      </w:rPr>
    </w:lvl>
  </w:abstractNum>
  <w:abstractNum w:abstractNumId="1">
    <w:nsid w:val="ED27F056"/>
    <w:multiLevelType w:val="singleLevel"/>
    <w:tmpl w:val="ED27F056"/>
    <w:lvl w:ilvl="0" w:tentative="0">
      <w:start w:val="1"/>
      <w:numFmt w:val="bullet"/>
      <w:lvlText w:val=""/>
      <w:lvlJc w:val="left"/>
      <w:pPr>
        <w:tabs>
          <w:tab w:val="left" w:pos="420"/>
        </w:tabs>
        <w:ind w:left="840" w:hanging="420"/>
      </w:pPr>
      <w:rPr>
        <w:rFonts w:hint="default" w:ascii="Wingdings" w:hAnsi="Wingdings"/>
      </w:rPr>
    </w:lvl>
  </w:abstractNum>
  <w:abstractNum w:abstractNumId="2">
    <w:nsid w:val="20D16562"/>
    <w:multiLevelType w:val="singleLevel"/>
    <w:tmpl w:val="20D16562"/>
    <w:lvl w:ilvl="0" w:tentative="0">
      <w:start w:val="5"/>
      <w:numFmt w:val="chineseCounting"/>
      <w:suff w:val="nothing"/>
      <w:lvlText w:val="%1、"/>
      <w:lvlJc w:val="left"/>
      <w:rPr>
        <w:rFonts w:hint="eastAsia"/>
      </w:rPr>
    </w:lvl>
  </w:abstractNum>
  <w:abstractNum w:abstractNumId="3">
    <w:nsid w:val="3FF39A41"/>
    <w:multiLevelType w:val="singleLevel"/>
    <w:tmpl w:val="3FF39A41"/>
    <w:lvl w:ilvl="0" w:tentative="0">
      <w:start w:val="1"/>
      <w:numFmt w:val="chineseCounting"/>
      <w:suff w:val="nothing"/>
      <w:lvlText w:val="（%1）"/>
      <w:lvlJc w:val="left"/>
      <w:rPr>
        <w:rFonts w:hint="eastAsia"/>
      </w:rPr>
    </w:lvl>
  </w:abstractNum>
  <w:abstractNum w:abstractNumId="4">
    <w:nsid w:val="45CCD39C"/>
    <w:multiLevelType w:val="singleLevel"/>
    <w:tmpl w:val="45CCD39C"/>
    <w:lvl w:ilvl="0" w:tentative="0">
      <w:start w:val="2"/>
      <w:numFmt w:val="chineseCounting"/>
      <w:suff w:val="nothing"/>
      <w:lvlText w:val="（%1）"/>
      <w:lvlJc w:val="left"/>
      <w:rPr>
        <w:rFonts w:hint="eastAsia"/>
      </w:rPr>
    </w:lvl>
  </w:abstractNum>
  <w:abstractNum w:abstractNumId="5">
    <w:nsid w:val="67C0548B"/>
    <w:multiLevelType w:val="singleLevel"/>
    <w:tmpl w:val="67C0548B"/>
    <w:lvl w:ilvl="0" w:tentative="0">
      <w:start w:val="1"/>
      <w:numFmt w:val="chineseCounting"/>
      <w:suff w:val="nothing"/>
      <w:lvlText w:val="（%1）"/>
      <w:lvlJc w:val="left"/>
      <w:rPr>
        <w:rFonts w:hint="eastAsia"/>
      </w:rPr>
    </w:lvl>
  </w:abstractNum>
  <w:num w:numId="1">
    <w:abstractNumId w:val="1"/>
  </w:num>
  <w:num w:numId="2">
    <w:abstractNumId w:val="0"/>
  </w:num>
  <w:num w:numId="3">
    <w:abstractNumId w:val="4"/>
  </w:num>
  <w:num w:numId="4">
    <w:abstractNumId w:val="2"/>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5DB6256"/>
    <w:rsid w:val="09B25C7E"/>
    <w:rsid w:val="0E387686"/>
    <w:rsid w:val="109041A4"/>
    <w:rsid w:val="22185F2F"/>
    <w:rsid w:val="2688441B"/>
    <w:rsid w:val="33FF19F3"/>
    <w:rsid w:val="384F6883"/>
    <w:rsid w:val="54110123"/>
    <w:rsid w:val="59C90B93"/>
    <w:rsid w:val="5ED97829"/>
    <w:rsid w:val="6B2E7AF5"/>
    <w:rsid w:val="6D7D668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2"/>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jc w:val="left"/>
      <w:outlineLvl w:val="0"/>
    </w:pPr>
    <w:rPr>
      <w:rFonts w:asciiTheme="minorAscii" w:hAnsiTheme="minorAscii"/>
      <w:b/>
      <w:kern w:val="44"/>
      <w:sz w:val="44"/>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5">
    <w:name w:val="Body Text"/>
    <w:basedOn w:val="1"/>
    <w:semiHidden/>
    <w:unhideWhenUsed/>
    <w:qFormat/>
    <w:uiPriority w:val="99"/>
    <w:pPr>
      <w:spacing w:after="120"/>
    </w:pPr>
  </w:style>
  <w:style w:type="paragraph" w:styleId="6">
    <w:name w:val="Normal (Web)"/>
    <w:basedOn w:val="1"/>
    <w:qFormat/>
    <w:uiPriority w:val="0"/>
    <w:rPr>
      <w:sz w:val="24"/>
    </w:rPr>
  </w:style>
  <w:style w:type="paragraph" w:styleId="7">
    <w:name w:val="Body Text First Indent"/>
    <w:basedOn w:val="5"/>
    <w:qFormat/>
    <w:uiPriority w:val="99"/>
    <w:pPr>
      <w:spacing w:after="0"/>
      <w:jc w:val="center"/>
    </w:pPr>
    <w:rPr>
      <w:rFonts w:ascii="仿宋_GB2312" w:hAnsi="Calibri"/>
      <w:color w:val="000000" w:themeColor="text1"/>
      <w:kern w:val="0"/>
      <w:sz w:val="24"/>
      <w:szCs w:val="24"/>
      <w14:textFill>
        <w14:solidFill>
          <w14:schemeClr w14:val="tx1"/>
        </w14:solidFill>
      </w14:textFill>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0"/>
    <w:rPr>
      <w:b/>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31</Pages>
  <Words>213</Words>
  <Characters>222</Characters>
  <Lines>0</Lines>
  <Paragraphs>0</Paragraphs>
  <TotalTime>4</TotalTime>
  <ScaleCrop>false</ScaleCrop>
  <LinksUpToDate>false</LinksUpToDate>
  <CharactersWithSpaces>222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2025-06-17T06:28:00Z</dcterms:created>
  <dc:creator>Administrator</dc:creator>
  <cp:lastModifiedBy>Mua  £『QiQi』</cp:lastModifiedBy>
  <dcterms:modified xsi:type="dcterms:W3CDTF">2026-06-25T00:50:54Z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ACA794B9419142E7BE7F72F0F7C150D8_12</vt:lpwstr>
  </property>
  <property fmtid="{D5CDD505-2E9C-101B-9397-08002B2CF9AE}" pid="4" name="KSOTemplateDocerSaveRecord">
    <vt:lpwstr>eyJoZGlkIjoiNWVlNWEyOTIxODYyYTJlYmI4ZTZhZmE1ZDk1NjE3NjIiLCJ1c2VySWQiOiIzMTE1NDcyNDkifQ==</vt:lpwstr>
  </property>
</Properties>
</file>