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eastAsia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  <w:lang w:val="en-US" w:eastAsia="zh-CN"/>
        </w:rPr>
        <w:t>第61届高博会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福建幼儿师范高等专科学校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  <w:lang w:val="en-US" w:eastAsia="zh-CN"/>
        </w:rPr>
        <w:t>展区设计及搭建项目采购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公告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采购项目报价单</w:t>
      </w:r>
    </w:p>
    <w:tbl>
      <w:tblPr>
        <w:tblStyle w:val="4"/>
        <w:tblW w:w="146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69"/>
        <w:gridCol w:w="8409"/>
        <w:gridCol w:w="14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atLeast"/>
        </w:trPr>
        <w:tc>
          <w:tcPr>
            <w:tcW w:w="14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报价单位全称（盖章）：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</w:trPr>
        <w:tc>
          <w:tcPr>
            <w:tcW w:w="4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项目名称</w:t>
            </w:r>
          </w:p>
        </w:tc>
        <w:tc>
          <w:tcPr>
            <w:tcW w:w="8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项目内容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3" w:hRule="atLeast"/>
        </w:trPr>
        <w:tc>
          <w:tcPr>
            <w:tcW w:w="4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570" w:lineRule="exact"/>
              <w:jc w:val="both"/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第61届高博会福建幼儿师范高等专科学校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展区设计及搭建项目</w:t>
            </w:r>
          </w:p>
        </w:tc>
        <w:tc>
          <w:tcPr>
            <w:tcW w:w="8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570" w:lineRule="exact"/>
              <w:jc w:val="both"/>
              <w:rPr>
                <w:rFonts w:hint="default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详见“第61届高博会福建幼儿师范高等专科学校展区设计及搭建项目清单”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5" w:hRule="atLeast"/>
        </w:trPr>
        <w:tc>
          <w:tcPr>
            <w:tcW w:w="13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项目合计费用：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最高限价（3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000元）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420"/>
        <w:jc w:val="both"/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注：报价内容不能漏项、不能涂改，否则做无效报价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处理。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mOWY4MTRjMDBkMWU3NjE3MDZlZTFkM2VjMzgwNzYifQ=="/>
  </w:docVars>
  <w:rsids>
    <w:rsidRoot w:val="1F566E82"/>
    <w:rsid w:val="1F566E82"/>
    <w:rsid w:val="2CE71A30"/>
    <w:rsid w:val="6853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2024-03-11T06:45:00Z</dcterms:created>
  <dc:creator>发展规划处</dc:creator>
  <cp:lastModifiedBy>发展规划处</cp:lastModifiedBy>
  <dcterms:modified xsi:type="dcterms:W3CDTF">2024-03-11T10:19:30Z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D507622A2ED14EB094A32A1A5796A490_11</vt:lpwstr>
  </property>
</Properties>
</file>